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65" w:rsidRPr="0087265D" w:rsidRDefault="00CE1B65" w:rsidP="00CE1B65">
      <w:pPr>
        <w:tabs>
          <w:tab w:val="center" w:pos="4419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E1B65" w:rsidRPr="0087265D" w:rsidRDefault="00CE1B65" w:rsidP="00CE1B65">
      <w:pPr>
        <w:tabs>
          <w:tab w:val="center" w:pos="4419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265D">
        <w:rPr>
          <w:rFonts w:ascii="Times New Roman" w:hAnsi="Times New Roman"/>
          <w:b/>
          <w:sz w:val="32"/>
          <w:szCs w:val="32"/>
        </w:rPr>
        <w:t>Eudeba</w:t>
      </w:r>
      <w:proofErr w:type="spellEnd"/>
      <w:r w:rsidRPr="0087265D">
        <w:rPr>
          <w:rFonts w:ascii="Times New Roman" w:hAnsi="Times New Roman"/>
          <w:b/>
          <w:sz w:val="32"/>
          <w:szCs w:val="32"/>
        </w:rPr>
        <w:t xml:space="preserve"> frente a las catacumbas de la barbarie</w:t>
      </w:r>
    </w:p>
    <w:p w:rsidR="00CE1B65" w:rsidRPr="0087265D" w:rsidRDefault="00CE1B65" w:rsidP="00CE1B65">
      <w:pPr>
        <w:tabs>
          <w:tab w:val="center" w:pos="4419"/>
          <w:tab w:val="left" w:pos="7725"/>
          <w:tab w:val="right" w:pos="8838"/>
        </w:tabs>
        <w:rPr>
          <w:rFonts w:ascii="Times New Roman" w:hAnsi="Times New Roman"/>
          <w:b/>
        </w:rPr>
      </w:pPr>
      <w:r w:rsidRPr="0087265D">
        <w:rPr>
          <w:rFonts w:ascii="Times New Roman" w:hAnsi="Times New Roman"/>
          <w:b/>
          <w:sz w:val="28"/>
          <w:szCs w:val="28"/>
        </w:rPr>
        <w:tab/>
      </w:r>
    </w:p>
    <w:p w:rsidR="00CE1B65" w:rsidRPr="0087265D" w:rsidRDefault="00CE1B65" w:rsidP="00CE1B65">
      <w:pPr>
        <w:tabs>
          <w:tab w:val="center" w:pos="4419"/>
        </w:tabs>
        <w:rPr>
          <w:rFonts w:ascii="Times New Roman" w:hAnsi="Times New Roman"/>
          <w:b/>
          <w:sz w:val="24"/>
          <w:szCs w:val="24"/>
        </w:rPr>
      </w:pPr>
      <w:r w:rsidRPr="0087265D">
        <w:rPr>
          <w:rFonts w:ascii="Times New Roman" w:hAnsi="Times New Roman"/>
          <w:b/>
          <w:sz w:val="24"/>
          <w:szCs w:val="24"/>
        </w:rPr>
        <w:t>Por Carlos Cruz*</w:t>
      </w:r>
    </w:p>
    <w:p w:rsidR="00CE1B65" w:rsidRPr="0087265D" w:rsidRDefault="00CE1B65" w:rsidP="00CE1B65">
      <w:pPr>
        <w:tabs>
          <w:tab w:val="center" w:pos="4419"/>
        </w:tabs>
        <w:rPr>
          <w:rFonts w:ascii="Times New Roman" w:hAnsi="Times New Roman"/>
          <w:b/>
          <w:sz w:val="24"/>
          <w:szCs w:val="24"/>
        </w:rPr>
      </w:pPr>
    </w:p>
    <w:p w:rsidR="00CE1B65" w:rsidRPr="0087265D" w:rsidRDefault="00CE1B65" w:rsidP="00CE1B65">
      <w:pPr>
        <w:tabs>
          <w:tab w:val="center" w:pos="4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265D">
        <w:rPr>
          <w:rFonts w:ascii="Times New Roman" w:hAnsi="Times New Roman"/>
          <w:b/>
          <w:sz w:val="28"/>
          <w:szCs w:val="28"/>
        </w:rPr>
        <w:t>Marzo de 1977</w:t>
      </w:r>
    </w:p>
    <w:p w:rsidR="00CE1B65" w:rsidRPr="0087265D" w:rsidRDefault="00CE1B65" w:rsidP="00CE1B65">
      <w:pPr>
        <w:tabs>
          <w:tab w:val="center" w:pos="44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b/>
          <w:sz w:val="24"/>
          <w:szCs w:val="24"/>
        </w:rPr>
        <w:t xml:space="preserve">Secuestro de libros. </w:t>
      </w:r>
      <w:r w:rsidRPr="0087265D">
        <w:rPr>
          <w:rFonts w:ascii="Times New Roman" w:hAnsi="Times New Roman"/>
          <w:sz w:val="24"/>
          <w:szCs w:val="24"/>
        </w:rPr>
        <w:t xml:space="preserve">Avanzado el mes de marzo de 1977, en un oscuro galpón del Primer Cuerpo de Ejército, yacen pilas de ejemplares secuestrados el 27 de febrero de los depósitos de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Eudeba</w:t>
      </w:r>
      <w:proofErr w:type="spellEnd"/>
      <w:r w:rsidRPr="0087265D">
        <w:rPr>
          <w:rFonts w:ascii="Times New Roman" w:hAnsi="Times New Roman"/>
          <w:sz w:val="24"/>
          <w:szCs w:val="24"/>
        </w:rPr>
        <w:t>. Libros que, en las sombras, dan testimonio de pensamientos, convicciones, pasiones y que, con la esperanza de sobrevivir en la memoria de sus lectores, aguardan ser desparecidos en las piras bárbaras de la dictadura económico-militar que quebró el orden constitucional el 24 de marzo de 1976.</w:t>
      </w:r>
    </w:p>
    <w:p w:rsidR="00CE1B65" w:rsidRPr="0087265D" w:rsidRDefault="00CE1B65" w:rsidP="00CE1B65">
      <w:pPr>
        <w:tabs>
          <w:tab w:val="center" w:pos="44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1B65" w:rsidRPr="0087265D" w:rsidRDefault="00CE1B65" w:rsidP="00CE1B65">
      <w:pPr>
        <w:tabs>
          <w:tab w:val="center" w:pos="44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b/>
          <w:sz w:val="28"/>
          <w:szCs w:val="28"/>
        </w:rPr>
        <w:t>Escenarios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es-AR"/>
        </w:rPr>
      </w:pPr>
      <w:r w:rsidRPr="0087265D">
        <w:rPr>
          <w:rFonts w:ascii="Times New Roman" w:eastAsia="Times New Roman" w:hAnsi="Times New Roman"/>
          <w:b/>
          <w:spacing w:val="2"/>
          <w:sz w:val="24"/>
          <w:szCs w:val="24"/>
          <w:lang w:eastAsia="es-AR"/>
        </w:rPr>
        <w:t xml:space="preserve">Escenas del poder económico. 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Los comandantes golpistas sentados junto al ministro</w:t>
      </w:r>
      <w:r w:rsidR="00186C38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de economía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</w:t>
      </w:r>
      <w:proofErr w:type="spellStart"/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>Joe</w:t>
      </w:r>
      <w:proofErr w:type="spellEnd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Martínez de Hoz examinan, en línea con los mandatos de la </w:t>
      </w:r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 xml:space="preserve">Trilateral </w:t>
      </w:r>
      <w:proofErr w:type="spellStart"/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>Commission</w:t>
      </w:r>
      <w:proofErr w:type="spellEnd"/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>,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cuales son los mecanismos más adecuados para revertir el proceso de sustitución de importaciones (iniciado en mayo de 1973) y estimular la reforma financiera</w:t>
      </w:r>
      <w:r w:rsidR="00186C38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,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acerca de desnacionalización y descentralización de depósitos, dispuesta el 21 de enero de 1977 (Ley 21.495). Entretanto el sector agropecuario vernáculo</w:t>
      </w:r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 xml:space="preserve"> 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–ligado a las exportadoras transnacionales– con el aporte de fuerzas de seguridad (federales y provinciales) da forma a un sistema, hoy consolidado, de contrabando de cereales, medicamentos, drogas y alimentos –por vía terrestre, aérea, fluvial y marítima a lo largo del Corredor litoral– con destino a Paraguay, Brasil y otros países.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es-AR"/>
        </w:rPr>
      </w:pPr>
      <w:r w:rsidRPr="0087265D">
        <w:rPr>
          <w:rFonts w:ascii="Times New Roman" w:eastAsia="Times New Roman" w:hAnsi="Times New Roman"/>
          <w:b/>
          <w:spacing w:val="2"/>
          <w:sz w:val="24"/>
          <w:szCs w:val="24"/>
          <w:lang w:eastAsia="es-AR"/>
        </w:rPr>
        <w:t xml:space="preserve">Escenas de represión cultural. 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El empresario azucarero Carlos Pedro </w:t>
      </w:r>
      <w:proofErr w:type="spellStart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Blaquier</w:t>
      </w:r>
      <w:proofErr w:type="spellEnd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–procesado por su participación en los secuestros producidos en el </w:t>
      </w:r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>Ingenio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</w:t>
      </w:r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>Ledesma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durante el episodio conocido como las “Noches del Apagón”– abre las puertas de su casa 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lastRenderedPageBreak/>
        <w:t xml:space="preserve">para que se reúnan miembros del “Grupo Azcuénaga”. De esta manera, en el </w:t>
      </w:r>
      <w:proofErr w:type="spellStart"/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>petit</w:t>
      </w:r>
      <w:proofErr w:type="spellEnd"/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 xml:space="preserve"> hotel 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de la calle Azcuénaga 1673 de Capital Federal, se dan cita Armando Braun, Guillermo </w:t>
      </w:r>
      <w:proofErr w:type="spellStart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Zubarán</w:t>
      </w:r>
      <w:proofErr w:type="spellEnd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, Horacio García </w:t>
      </w:r>
      <w:proofErr w:type="spellStart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Belsunce</w:t>
      </w:r>
      <w:proofErr w:type="spellEnd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(padre) y el Director de </w:t>
      </w:r>
      <w:proofErr w:type="spellStart"/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>Eudeba</w:t>
      </w:r>
      <w:proofErr w:type="spellEnd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Jorge García </w:t>
      </w:r>
      <w:proofErr w:type="spellStart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Venturini</w:t>
      </w:r>
      <w:proofErr w:type="spellEnd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. Precisamente, en esas reuniones surge una carta de “saludo” al primer aniversario del golpe económico-militar de 1976 a la vez que García </w:t>
      </w:r>
      <w:proofErr w:type="spellStart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Venturini</w:t>
      </w:r>
      <w:proofErr w:type="spellEnd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con  Pedro Eugenio Aramburu (hijo) y Luis Pan, preparan la lista de los materiales de </w:t>
      </w:r>
      <w:proofErr w:type="spellStart"/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>Eudeba</w:t>
      </w:r>
      <w:proofErr w:type="spellEnd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que serían entregados a las fuerzas armadas para su ulterior destrucción.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es-AR"/>
        </w:rPr>
      </w:pPr>
      <w:r w:rsidRPr="0087265D">
        <w:rPr>
          <w:rFonts w:ascii="Times New Roman" w:eastAsia="Times New Roman" w:hAnsi="Times New Roman"/>
          <w:b/>
          <w:spacing w:val="2"/>
          <w:sz w:val="24"/>
          <w:szCs w:val="24"/>
          <w:lang w:eastAsia="es-AR"/>
        </w:rPr>
        <w:t>Escenas desde la Resistencia.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En ese clima opresivo y de entrega del patrimonio, el 25 de marzo –a un año de</w:t>
      </w:r>
      <w:r w:rsidR="008E7962"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producido el 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golpe</w:t>
      </w:r>
      <w:r w:rsidR="008E7962"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del 24 de marzo de 1976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– el escritor Rodolfo </w:t>
      </w:r>
      <w:proofErr w:type="spellStart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Walsh</w:t>
      </w:r>
      <w:proofErr w:type="spellEnd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 es baleado, en la intersección de las calles San Juan y Entre Ríos de la Capital Federal por un Grupo de Tareas de la </w:t>
      </w:r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>ESMA</w:t>
      </w:r>
      <w:r w:rsidRPr="0087265D">
        <w:rPr>
          <w:sz w:val="27"/>
          <w:szCs w:val="27"/>
          <w:shd w:val="clear" w:color="auto" w:fill="FFFFFF"/>
        </w:rPr>
        <w:t xml:space="preserve">, 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mientras distribuía en buzones de correo su </w:t>
      </w:r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>Carta Abierta a la Junta Militar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. </w:t>
      </w:r>
      <w:r w:rsidRPr="0087265D">
        <w:rPr>
          <w:rFonts w:ascii="Times New Roman" w:eastAsia="Times New Roman" w:hAnsi="Times New Roman"/>
          <w:i/>
          <w:spacing w:val="2"/>
          <w:sz w:val="24"/>
          <w:szCs w:val="24"/>
          <w:lang w:eastAsia="es-AR"/>
        </w:rPr>
        <w:t xml:space="preserve">Carta 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que comenzaba denunciando: “la censura de prensa, la persecución de intelectuales” el asesinato militantes y la muerte de su hija María Victoria. Por su lado, Azucena </w:t>
      </w:r>
      <w:proofErr w:type="spellStart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Villaflor</w:t>
      </w:r>
      <w:proofErr w:type="spellEnd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 xml:space="preserve">, con un grupo de madres de secuestrados, va dando forma  a la idea de empezar a denunciar en Plaza de Mayo la desaparición de sus hijas e hijos. Lo que darán inicio con la marcha del 30 de abril de 1977.  </w:t>
      </w:r>
    </w:p>
    <w:p w:rsidR="008E7962" w:rsidRPr="0087265D" w:rsidRDefault="008E7962" w:rsidP="00CE1B65">
      <w:pPr>
        <w:spacing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es-AR"/>
        </w:rPr>
      </w:pPr>
    </w:p>
    <w:p w:rsidR="00CE1B65" w:rsidRPr="0087265D" w:rsidRDefault="00CE1B65" w:rsidP="00CE1B65">
      <w:pPr>
        <w:tabs>
          <w:tab w:val="right" w:pos="8838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7265D">
        <w:rPr>
          <w:rFonts w:ascii="Times New Roman" w:hAnsi="Times New Roman"/>
          <w:b/>
          <w:sz w:val="28"/>
          <w:szCs w:val="28"/>
        </w:rPr>
        <w:t>Eudeba</w:t>
      </w:r>
      <w:proofErr w:type="spellEnd"/>
      <w:r w:rsidRPr="0087265D">
        <w:rPr>
          <w:rFonts w:ascii="Times New Roman" w:hAnsi="Times New Roman"/>
          <w:b/>
          <w:sz w:val="28"/>
          <w:szCs w:val="28"/>
        </w:rPr>
        <w:t xml:space="preserve"> y las catacumbas de la barbarie</w:t>
      </w:r>
      <w:r w:rsidRPr="0087265D">
        <w:rPr>
          <w:rFonts w:ascii="Times New Roman" w:hAnsi="Times New Roman"/>
          <w:b/>
          <w:sz w:val="28"/>
          <w:szCs w:val="28"/>
        </w:rPr>
        <w:tab/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La </w:t>
      </w:r>
      <w:r w:rsidRPr="0087265D">
        <w:rPr>
          <w:rFonts w:ascii="Times New Roman" w:hAnsi="Times New Roman"/>
          <w:i/>
          <w:sz w:val="24"/>
          <w:szCs w:val="24"/>
        </w:rPr>
        <w:t xml:space="preserve">Editorial </w:t>
      </w:r>
      <w:r w:rsidRPr="0087265D">
        <w:rPr>
          <w:rFonts w:ascii="Times New Roman" w:hAnsi="Times New Roman"/>
          <w:sz w:val="24"/>
          <w:szCs w:val="24"/>
        </w:rPr>
        <w:t>de la</w:t>
      </w:r>
      <w:r w:rsidRPr="0087265D">
        <w:rPr>
          <w:rFonts w:ascii="Times New Roman" w:hAnsi="Times New Roman"/>
          <w:i/>
          <w:sz w:val="24"/>
          <w:szCs w:val="24"/>
        </w:rPr>
        <w:t xml:space="preserve"> Universidad de Buenos Aires</w:t>
      </w:r>
      <w:r w:rsidRPr="0087265D">
        <w:rPr>
          <w:rFonts w:ascii="Times New Roman" w:hAnsi="Times New Roman"/>
          <w:sz w:val="24"/>
          <w:szCs w:val="24"/>
        </w:rPr>
        <w:t>, en el curso de su historia, contribuyó a los logros y padeció las tragedias que signaron a la sociedad argentina y su Universidad pública. Así pues, del mismo modo en que se urdieron estrategias para acallar el pensamiento crítico</w:t>
      </w:r>
      <w:r w:rsidR="00186C38">
        <w:rPr>
          <w:rFonts w:ascii="Times New Roman" w:hAnsi="Times New Roman"/>
          <w:sz w:val="24"/>
          <w:szCs w:val="24"/>
        </w:rPr>
        <w:t xml:space="preserve"> situado</w:t>
      </w:r>
      <w:r w:rsidRPr="0087265D">
        <w:rPr>
          <w:rFonts w:ascii="Times New Roman" w:hAnsi="Times New Roman"/>
          <w:sz w:val="24"/>
          <w:szCs w:val="24"/>
        </w:rPr>
        <w:t xml:space="preserve">, sojuzgar movimientos populares, proscribir partidos políticos y asolar la Universidad, se gestaron, en las catacumbas de la barbarie, acciones que procuraron desarticular la misión de la </w:t>
      </w:r>
      <w:r w:rsidRPr="0087265D">
        <w:rPr>
          <w:rFonts w:ascii="Times New Roman" w:hAnsi="Times New Roman"/>
          <w:i/>
          <w:sz w:val="24"/>
          <w:szCs w:val="24"/>
        </w:rPr>
        <w:t>UBA</w:t>
      </w:r>
      <w:r w:rsidRPr="0087265D">
        <w:rPr>
          <w:rFonts w:ascii="Times New Roman" w:hAnsi="Times New Roman"/>
          <w:sz w:val="24"/>
          <w:szCs w:val="24"/>
        </w:rPr>
        <w:t xml:space="preserve"> y de su editorial. Acciones graves, que llevaron a desvirtuar las propuestas fundacionales, suspender las ediciones en ciencias básicas, eliminar del catálogo las obras sobre dependencia económico-financiera, pergeñar líneas editoriales de dudoso valor, lucrar indebidamente con dinero de la entidad o ceder derechos intelectuales a empresas privadas. Maniobras que, incluso, se expresaron en hechos violentos, como el producido en aquel mes de febrero de 1977, cuando una partida militar, </w:t>
      </w:r>
      <w:r w:rsidRPr="0087265D">
        <w:rPr>
          <w:rFonts w:ascii="Times New Roman" w:hAnsi="Times New Roman"/>
          <w:sz w:val="24"/>
          <w:szCs w:val="24"/>
        </w:rPr>
        <w:lastRenderedPageBreak/>
        <w:t xml:space="preserve">ante la mirada angustiada de quienes transitaban esa mañana por la plaza del Congreso de la Nación y del personal de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Eudeba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, procedió al saqueo de libros -previamente  seleccionados- del  Depósito central de Rivadavia 1571. </w:t>
      </w:r>
    </w:p>
    <w:p w:rsidR="00CE1B65" w:rsidRPr="0087265D" w:rsidRDefault="00CE1B65" w:rsidP="00CE1B65">
      <w:pPr>
        <w:spacing w:line="360" w:lineRule="auto"/>
        <w:jc w:val="both"/>
      </w:pPr>
      <w:r w:rsidRPr="0087265D">
        <w:rPr>
          <w:rFonts w:ascii="Times New Roman" w:hAnsi="Times New Roman"/>
          <w:sz w:val="24"/>
          <w:szCs w:val="24"/>
        </w:rPr>
        <w:t xml:space="preserve">A pesar de ello, aún en los períodos más difíciles y oscuros, el auténtico carácter libertario y revolucionario de las mejores etapas se conservó, celosamente resguardado, en el recuerdo de lectores al igual que en las películas de escritos textos originales y la conciencia de empleadas  y  empleados comprometidos con el sentido transformador de  esa empresa de cultura. </w:t>
      </w:r>
    </w:p>
    <w:p w:rsidR="00CE1B65" w:rsidRPr="0087265D" w:rsidRDefault="00CE1B65" w:rsidP="00CE1B65">
      <w:pPr>
        <w:tabs>
          <w:tab w:val="center" w:pos="4419"/>
        </w:tabs>
        <w:rPr>
          <w:rFonts w:ascii="Times New Roman" w:hAnsi="Times New Roman"/>
          <w:b/>
          <w:sz w:val="28"/>
          <w:szCs w:val="28"/>
        </w:rPr>
      </w:pPr>
    </w:p>
    <w:p w:rsidR="00CE1B65" w:rsidRPr="0087265D" w:rsidRDefault="00CE1B65" w:rsidP="00CE1B65">
      <w:pPr>
        <w:tabs>
          <w:tab w:val="right" w:pos="8838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265D">
        <w:rPr>
          <w:rFonts w:ascii="Times New Roman" w:hAnsi="Times New Roman"/>
          <w:b/>
          <w:sz w:val="28"/>
          <w:szCs w:val="28"/>
        </w:rPr>
        <w:t xml:space="preserve">Junio de 1958.  Presidencia de </w:t>
      </w:r>
      <w:proofErr w:type="spellStart"/>
      <w:r w:rsidRPr="0087265D">
        <w:rPr>
          <w:rFonts w:ascii="Times New Roman" w:hAnsi="Times New Roman"/>
          <w:b/>
          <w:sz w:val="28"/>
          <w:szCs w:val="28"/>
        </w:rPr>
        <w:t>Frondizi</w:t>
      </w:r>
      <w:proofErr w:type="spellEnd"/>
      <w:r w:rsidRPr="0087265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7265D">
        <w:rPr>
          <w:rFonts w:ascii="Times New Roman" w:hAnsi="Times New Roman"/>
          <w:b/>
          <w:sz w:val="28"/>
          <w:szCs w:val="28"/>
        </w:rPr>
        <w:t>Eudeba</w:t>
      </w:r>
      <w:proofErr w:type="spellEnd"/>
      <w:r w:rsidRPr="0087265D">
        <w:rPr>
          <w:rFonts w:ascii="Times New Roman" w:hAnsi="Times New Roman"/>
          <w:b/>
          <w:sz w:val="28"/>
          <w:szCs w:val="28"/>
        </w:rPr>
        <w:t xml:space="preserve">. </w:t>
      </w:r>
      <w:r w:rsidRPr="0087265D">
        <w:rPr>
          <w:rFonts w:ascii="Times New Roman" w:hAnsi="Times New Roman"/>
          <w:b/>
          <w:sz w:val="28"/>
          <w:szCs w:val="28"/>
        </w:rPr>
        <w:tab/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b/>
          <w:sz w:val="24"/>
          <w:szCs w:val="24"/>
        </w:rPr>
        <w:t>Contextos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Arturo </w:t>
      </w:r>
      <w:proofErr w:type="spellStart"/>
      <w:r w:rsidRPr="0087265D">
        <w:rPr>
          <w:rFonts w:ascii="Times New Roman" w:hAnsi="Times New Roman"/>
          <w:sz w:val="24"/>
          <w:szCs w:val="24"/>
        </w:rPr>
        <w:t>Frondizi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(1908-1995) –que fuera elegido presidente argentino estando proscripto el movimiento peronista– extendió su mandato entre el 1 de mayo de 1958 y el 29 de marzo de 1962 (cuando es derrocado  por el golpe económico-militar que entroniza a José María Guido).</w:t>
      </w:r>
      <w:r w:rsidR="00186C38">
        <w:rPr>
          <w:rFonts w:ascii="Times New Roman" w:hAnsi="Times New Roman"/>
          <w:sz w:val="24"/>
          <w:szCs w:val="24"/>
        </w:rPr>
        <w:t xml:space="preserve"> </w:t>
      </w:r>
      <w:r w:rsidRPr="0087265D">
        <w:rPr>
          <w:rFonts w:ascii="Times New Roman" w:hAnsi="Times New Roman"/>
          <w:sz w:val="24"/>
          <w:szCs w:val="24"/>
        </w:rPr>
        <w:t xml:space="preserve">El gobierno de </w:t>
      </w:r>
      <w:proofErr w:type="spellStart"/>
      <w:r w:rsidRPr="0087265D">
        <w:rPr>
          <w:rFonts w:ascii="Times New Roman" w:hAnsi="Times New Roman"/>
          <w:sz w:val="24"/>
          <w:szCs w:val="24"/>
        </w:rPr>
        <w:t>Frondizi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</w:t>
      </w:r>
      <w:r w:rsidR="00F15FC7">
        <w:rPr>
          <w:rFonts w:ascii="Times New Roman" w:hAnsi="Times New Roman"/>
          <w:sz w:val="24"/>
          <w:szCs w:val="24"/>
        </w:rPr>
        <w:t>se caracterizó,</w:t>
      </w:r>
      <w:r w:rsidRPr="0087265D">
        <w:rPr>
          <w:rFonts w:ascii="Times New Roman" w:hAnsi="Times New Roman"/>
          <w:sz w:val="24"/>
          <w:szCs w:val="24"/>
        </w:rPr>
        <w:t xml:space="preserve"> en el plano </w:t>
      </w:r>
      <w:r w:rsidR="00186C38">
        <w:rPr>
          <w:rFonts w:ascii="Times New Roman" w:hAnsi="Times New Roman"/>
          <w:sz w:val="24"/>
          <w:szCs w:val="24"/>
        </w:rPr>
        <w:t>e</w:t>
      </w:r>
      <w:r w:rsidRPr="0087265D">
        <w:rPr>
          <w:rFonts w:ascii="Times New Roman" w:hAnsi="Times New Roman"/>
          <w:sz w:val="24"/>
          <w:szCs w:val="24"/>
        </w:rPr>
        <w:t xml:space="preserve">conómico: por anuncios respecto </w:t>
      </w:r>
      <w:r w:rsidR="00186C38">
        <w:rPr>
          <w:rFonts w:ascii="Times New Roman" w:hAnsi="Times New Roman"/>
          <w:sz w:val="24"/>
          <w:szCs w:val="24"/>
        </w:rPr>
        <w:t xml:space="preserve">al </w:t>
      </w:r>
      <w:r w:rsidRPr="0087265D">
        <w:rPr>
          <w:rFonts w:ascii="Times New Roman" w:hAnsi="Times New Roman"/>
          <w:sz w:val="24"/>
          <w:szCs w:val="24"/>
        </w:rPr>
        <w:t>desarrollo de la industria pesada</w:t>
      </w:r>
      <w:r w:rsidR="00186C38">
        <w:rPr>
          <w:rFonts w:ascii="Times New Roman" w:hAnsi="Times New Roman"/>
          <w:sz w:val="24"/>
          <w:szCs w:val="24"/>
        </w:rPr>
        <w:t xml:space="preserve"> y la sujeción al </w:t>
      </w:r>
      <w:r w:rsidR="00186C38" w:rsidRPr="00186C38">
        <w:rPr>
          <w:rFonts w:ascii="Times New Roman" w:hAnsi="Times New Roman"/>
          <w:i/>
          <w:sz w:val="24"/>
          <w:szCs w:val="24"/>
        </w:rPr>
        <w:t>FMI</w:t>
      </w:r>
      <w:r w:rsidRPr="0087265D">
        <w:rPr>
          <w:rFonts w:ascii="Times New Roman" w:hAnsi="Times New Roman"/>
          <w:sz w:val="24"/>
          <w:szCs w:val="24"/>
        </w:rPr>
        <w:t xml:space="preserve">. Todo ello coincidente con la instalación de empresas transnacionales estadounidenses y un fuerte impulso a reformas laborales y educativas de carácter regresivo. Políticas estas que contaron con la activa participación de funcionarios del área económica, encabezados por los ministros: Álvaro Alsogaray, Roberto </w:t>
      </w:r>
      <w:proofErr w:type="spellStart"/>
      <w:r w:rsidRPr="0087265D">
        <w:rPr>
          <w:rFonts w:ascii="Times New Roman" w:hAnsi="Times New Roman"/>
          <w:sz w:val="24"/>
          <w:szCs w:val="24"/>
        </w:rPr>
        <w:t>Alemann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o Jorge </w:t>
      </w:r>
      <w:proofErr w:type="spellStart"/>
      <w:r w:rsidRPr="0087265D">
        <w:rPr>
          <w:rFonts w:ascii="Times New Roman" w:hAnsi="Times New Roman"/>
          <w:sz w:val="24"/>
          <w:szCs w:val="24"/>
        </w:rPr>
        <w:t>Wehbe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(miembros del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staff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en distintos gobiernos de facto) y que actuaban resguardados bajo la tutela represiva del Ministro de la cartera laboral: David </w:t>
      </w:r>
      <w:proofErr w:type="spellStart"/>
      <w:r w:rsidRPr="0087265D">
        <w:rPr>
          <w:rFonts w:ascii="Times New Roman" w:hAnsi="Times New Roman"/>
          <w:sz w:val="24"/>
          <w:szCs w:val="24"/>
        </w:rPr>
        <w:t>Blejer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.  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En función de esas políticas, el consiguiente entramado de reglas </w:t>
      </w:r>
      <w:r w:rsidRPr="0087265D">
        <w:rPr>
          <w:rFonts w:ascii="Times New Roman" w:hAnsi="Times New Roman"/>
          <w:b/>
          <w:sz w:val="24"/>
          <w:szCs w:val="24"/>
        </w:rPr>
        <w:t xml:space="preserve"> </w:t>
      </w:r>
      <w:r w:rsidRPr="0087265D">
        <w:rPr>
          <w:rFonts w:ascii="Times New Roman" w:hAnsi="Times New Roman"/>
          <w:sz w:val="24"/>
          <w:szCs w:val="24"/>
        </w:rPr>
        <w:t xml:space="preserve">“estabilizadoras” fijadas por el </w:t>
      </w:r>
      <w:r w:rsidRPr="0087265D">
        <w:rPr>
          <w:rFonts w:ascii="Times New Roman" w:hAnsi="Times New Roman"/>
          <w:i/>
          <w:sz w:val="24"/>
          <w:szCs w:val="24"/>
        </w:rPr>
        <w:t>Primer Acuerdo Argentina - FMI</w:t>
      </w:r>
      <w:r w:rsidRPr="0087265D">
        <w:rPr>
          <w:rFonts w:ascii="Times New Roman" w:hAnsi="Times New Roman"/>
          <w:sz w:val="24"/>
          <w:szCs w:val="24"/>
        </w:rPr>
        <w:t xml:space="preserve"> (1958) abre las compuertas para un alto grado de conflictividad obrero-estudiantil.</w:t>
      </w:r>
      <w:r w:rsidRPr="0087265D">
        <w:rPr>
          <w:rFonts w:ascii="Times New Roman" w:hAnsi="Times New Roman"/>
          <w:i/>
          <w:sz w:val="24"/>
          <w:szCs w:val="24"/>
        </w:rPr>
        <w:t xml:space="preserve"> </w:t>
      </w:r>
      <w:r w:rsidRPr="0087265D">
        <w:rPr>
          <w:rFonts w:ascii="Times New Roman" w:hAnsi="Times New Roman"/>
          <w:sz w:val="24"/>
          <w:szCs w:val="24"/>
        </w:rPr>
        <w:t xml:space="preserve">Conflictos que tuvieron por respuesta; la expansión de dispositivos de control social, expresados en reformas de la Legislación penal y la puesta en vigencia del </w:t>
      </w:r>
      <w:r w:rsidRPr="0087265D">
        <w:rPr>
          <w:rFonts w:ascii="Times New Roman" w:hAnsi="Times New Roman"/>
          <w:i/>
          <w:sz w:val="24"/>
          <w:szCs w:val="24"/>
        </w:rPr>
        <w:t xml:space="preserve">Plan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Conintes</w:t>
      </w:r>
      <w:proofErr w:type="spellEnd"/>
      <w:r w:rsidRPr="0087265D">
        <w:rPr>
          <w:rFonts w:ascii="Times New Roman" w:hAnsi="Times New Roman"/>
          <w:i/>
          <w:sz w:val="24"/>
          <w:szCs w:val="24"/>
        </w:rPr>
        <w:t xml:space="preserve"> -Conmoción Interna del Estado</w:t>
      </w:r>
      <w:r w:rsidRPr="0087265D">
        <w:rPr>
          <w:rFonts w:ascii="Times New Roman" w:hAnsi="Times New Roman"/>
          <w:sz w:val="24"/>
          <w:szCs w:val="24"/>
        </w:rPr>
        <w:t>- (</w:t>
      </w:r>
      <w:r w:rsidRPr="0087265D">
        <w:rPr>
          <w:rFonts w:ascii="Times New Roman" w:hAnsi="Times New Roman"/>
          <w:sz w:val="24"/>
          <w:szCs w:val="24"/>
          <w:shd w:val="clear" w:color="auto" w:fill="FFFFFF"/>
        </w:rPr>
        <w:t xml:space="preserve">Decretos: 9880/58, 2628/1960 y 2639/1960). </w:t>
      </w:r>
      <w:r w:rsidRPr="00F15FC7">
        <w:rPr>
          <w:rFonts w:ascii="Times New Roman" w:hAnsi="Times New Roman"/>
          <w:i/>
          <w:sz w:val="24"/>
          <w:szCs w:val="24"/>
          <w:shd w:val="clear" w:color="auto" w:fill="FFFFFF"/>
        </w:rPr>
        <w:t>Plan</w:t>
      </w:r>
      <w:r w:rsidRPr="0087265D">
        <w:rPr>
          <w:rFonts w:ascii="Times New Roman" w:hAnsi="Times New Roman"/>
          <w:sz w:val="24"/>
          <w:szCs w:val="24"/>
          <w:shd w:val="clear" w:color="auto" w:fill="FFFFFF"/>
        </w:rPr>
        <w:t xml:space="preserve"> que sometía los reclamos de trabajadores/as y estudiantes a la </w:t>
      </w:r>
      <w:r w:rsidRPr="0087265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jurisdicción de tribunales militares, prohibía huelgas, sustentaba allanamientos y autorizaba detenciones en barrios y lugares de trabajo, tal como el que padeció mi padre, Juan Carlos Julián Cruz, al ser detenido y trasladado a una unidad militar. En ese derrotero, cabe igualmente recordar que la gestión de Arturo </w:t>
      </w:r>
      <w:proofErr w:type="spellStart"/>
      <w:r w:rsidRPr="0087265D">
        <w:rPr>
          <w:rFonts w:ascii="Times New Roman" w:hAnsi="Times New Roman"/>
          <w:sz w:val="24"/>
          <w:szCs w:val="24"/>
          <w:shd w:val="clear" w:color="auto" w:fill="FFFFFF"/>
        </w:rPr>
        <w:t>Frondizi</w:t>
      </w:r>
      <w:proofErr w:type="spellEnd"/>
      <w:r w:rsidRPr="0087265D">
        <w:rPr>
          <w:rFonts w:ascii="Times New Roman" w:hAnsi="Times New Roman"/>
          <w:sz w:val="24"/>
          <w:szCs w:val="24"/>
          <w:shd w:val="clear" w:color="auto" w:fill="FFFFFF"/>
        </w:rPr>
        <w:t>, a nivel educativo, se ocupó de retomar</w:t>
      </w:r>
      <w:r w:rsidRPr="0087265D">
        <w:rPr>
          <w:rFonts w:ascii="Times New Roman" w:hAnsi="Times New Roman"/>
          <w:sz w:val="24"/>
          <w:szCs w:val="24"/>
        </w:rPr>
        <w:t xml:space="preserve"> los postulados del Decreto-Ley 6.403/55 que consentía la creación  de universidades privadas. Decreto ese, pergeñado por un opositor de la “Reforma Universitaria”: el abogado Atilio </w:t>
      </w:r>
      <w:proofErr w:type="spellStart"/>
      <w:r w:rsidRPr="0087265D">
        <w:rPr>
          <w:rFonts w:ascii="Times New Roman" w:hAnsi="Times New Roman"/>
          <w:sz w:val="24"/>
          <w:szCs w:val="24"/>
        </w:rPr>
        <w:t>Del´Oro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65D">
        <w:rPr>
          <w:rFonts w:ascii="Times New Roman" w:hAnsi="Times New Roman"/>
          <w:sz w:val="24"/>
          <w:szCs w:val="24"/>
        </w:rPr>
        <w:t>Maini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. 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Pese a todo, en otros lugares, se piensa en publicar un nuevo </w:t>
      </w:r>
      <w:r w:rsidRPr="0087265D">
        <w:rPr>
          <w:rFonts w:ascii="Times New Roman" w:hAnsi="Times New Roman"/>
          <w:i/>
          <w:sz w:val="24"/>
          <w:szCs w:val="24"/>
        </w:rPr>
        <w:t>Cuaderno</w:t>
      </w:r>
      <w:r w:rsidRPr="0087265D">
        <w:rPr>
          <w:rFonts w:ascii="Times New Roman" w:hAnsi="Times New Roman"/>
          <w:sz w:val="24"/>
          <w:szCs w:val="24"/>
        </w:rPr>
        <w:t xml:space="preserve"> de la </w:t>
      </w:r>
      <w:r w:rsidRPr="0087265D">
        <w:rPr>
          <w:rFonts w:ascii="Times New Roman" w:hAnsi="Times New Roman"/>
          <w:i/>
          <w:sz w:val="24"/>
          <w:szCs w:val="24"/>
        </w:rPr>
        <w:t>Revista Contorno</w:t>
      </w:r>
      <w:r w:rsidRPr="0087265D">
        <w:rPr>
          <w:rFonts w:ascii="Times New Roman" w:hAnsi="Times New Roman"/>
          <w:sz w:val="24"/>
          <w:szCs w:val="24"/>
        </w:rPr>
        <w:t xml:space="preserve">; la </w:t>
      </w:r>
      <w:r w:rsidRPr="0087265D">
        <w:rPr>
          <w:rFonts w:ascii="Times New Roman" w:hAnsi="Times New Roman"/>
          <w:i/>
          <w:sz w:val="24"/>
          <w:szCs w:val="24"/>
        </w:rPr>
        <w:t>CGT</w:t>
      </w:r>
      <w:r w:rsidRPr="0087265D">
        <w:rPr>
          <w:rFonts w:ascii="Times New Roman" w:hAnsi="Times New Roman"/>
          <w:sz w:val="24"/>
          <w:szCs w:val="24"/>
        </w:rPr>
        <w:t xml:space="preserve"> difunde su </w:t>
      </w:r>
      <w:r w:rsidRPr="0087265D">
        <w:rPr>
          <w:rFonts w:ascii="Times New Roman" w:hAnsi="Times New Roman"/>
          <w:i/>
          <w:sz w:val="24"/>
          <w:szCs w:val="24"/>
        </w:rPr>
        <w:t xml:space="preserve">Programa de Huerta Grande; </w:t>
      </w:r>
      <w:r w:rsidRPr="0087265D">
        <w:rPr>
          <w:rFonts w:ascii="Times New Roman" w:hAnsi="Times New Roman"/>
          <w:sz w:val="24"/>
          <w:szCs w:val="24"/>
        </w:rPr>
        <w:t xml:space="preserve">un núcleo de escritores </w:t>
      </w:r>
      <w:r w:rsidRPr="0087265D">
        <w:rPr>
          <w:rFonts w:ascii="Times New Roman" w:eastAsia="Times New Roman" w:hAnsi="Times New Roman"/>
          <w:sz w:val="24"/>
          <w:szCs w:val="24"/>
        </w:rPr>
        <w:t xml:space="preserve">empieza a dar  forma a la revista literaria </w:t>
      </w:r>
      <w:r w:rsidRPr="0087265D">
        <w:rPr>
          <w:rFonts w:ascii="Times New Roman" w:eastAsia="Times New Roman" w:hAnsi="Times New Roman"/>
          <w:i/>
          <w:sz w:val="24"/>
          <w:szCs w:val="24"/>
        </w:rPr>
        <w:t>El grillo de papel</w:t>
      </w:r>
      <w:r w:rsidRPr="0087265D">
        <w:rPr>
          <w:rFonts w:ascii="Times New Roman" w:eastAsia="Times New Roman" w:hAnsi="Times New Roman"/>
          <w:sz w:val="24"/>
          <w:szCs w:val="24"/>
        </w:rPr>
        <w:t xml:space="preserve"> (prohibida en diciembre de 1960), en tanto u</w:t>
      </w:r>
      <w:r w:rsidRPr="0087265D">
        <w:rPr>
          <w:rFonts w:ascii="Times New Roman" w:hAnsi="Times New Roman"/>
          <w:sz w:val="24"/>
          <w:szCs w:val="24"/>
        </w:rPr>
        <w:t xml:space="preserve">n entusiasta grupo de profesores universitarios, coordinados por Ignacio </w:t>
      </w:r>
      <w:proofErr w:type="spellStart"/>
      <w:r w:rsidRPr="0087265D">
        <w:rPr>
          <w:rFonts w:ascii="Times New Roman" w:hAnsi="Times New Roman"/>
          <w:sz w:val="24"/>
          <w:szCs w:val="24"/>
        </w:rPr>
        <w:t>Winizky</w:t>
      </w:r>
      <w:proofErr w:type="spellEnd"/>
      <w:r w:rsidRPr="0087265D">
        <w:rPr>
          <w:rFonts w:ascii="Times New Roman" w:hAnsi="Times New Roman"/>
          <w:sz w:val="24"/>
          <w:szCs w:val="24"/>
        </w:rPr>
        <w:t>, analiza ideas que habrán de contribuir para establecer editorial de la UBA.</w:t>
      </w:r>
    </w:p>
    <w:p w:rsidR="00CE1B65" w:rsidRPr="0087265D" w:rsidRDefault="00CE1B65" w:rsidP="00CE1B65">
      <w:pPr>
        <w:pStyle w:val="NormalWeb"/>
        <w:shd w:val="clear" w:color="auto" w:fill="FFFFFF"/>
        <w:tabs>
          <w:tab w:val="right" w:pos="8838"/>
        </w:tabs>
        <w:spacing w:before="0" w:beforeAutospacing="0" w:after="120" w:afterAutospacing="0" w:line="360" w:lineRule="auto"/>
        <w:jc w:val="both"/>
      </w:pPr>
      <w:r w:rsidRPr="0087265D">
        <w:t xml:space="preserve"> </w:t>
      </w:r>
      <w:r w:rsidRPr="0087265D">
        <w:rPr>
          <w:b/>
        </w:rPr>
        <w:t xml:space="preserve">Nace </w:t>
      </w:r>
      <w:proofErr w:type="spellStart"/>
      <w:r w:rsidRPr="0087265D">
        <w:rPr>
          <w:b/>
          <w:i/>
        </w:rPr>
        <w:t>Eudeba</w:t>
      </w:r>
      <w:proofErr w:type="spellEnd"/>
    </w:p>
    <w:p w:rsidR="00CE1B65" w:rsidRPr="0087265D" w:rsidRDefault="00CE1B65" w:rsidP="00CE1B65">
      <w:pPr>
        <w:pStyle w:val="NormalWeb"/>
        <w:shd w:val="clear" w:color="auto" w:fill="FFFFFF"/>
        <w:tabs>
          <w:tab w:val="right" w:pos="8838"/>
        </w:tabs>
        <w:spacing w:before="0" w:beforeAutospacing="0" w:after="120" w:afterAutospacing="0" w:line="360" w:lineRule="auto"/>
        <w:jc w:val="both"/>
      </w:pPr>
      <w:r w:rsidRPr="0087265D">
        <w:t xml:space="preserve">En territorios de políticas académicas autónomas, una serie de acontecimientos –generados “puertas adentro” de los claustros universitarios– concurren para posibilitar la fundación de la </w:t>
      </w:r>
      <w:r w:rsidRPr="0087265D">
        <w:rPr>
          <w:i/>
        </w:rPr>
        <w:t>Editorial Universitaria de Buenos Aires</w:t>
      </w:r>
      <w:r w:rsidRPr="0087265D">
        <w:t xml:space="preserve"> – </w:t>
      </w:r>
      <w:proofErr w:type="spellStart"/>
      <w:r w:rsidRPr="0087265D">
        <w:rPr>
          <w:i/>
        </w:rPr>
        <w:t>Eudeba</w:t>
      </w:r>
      <w:proofErr w:type="spellEnd"/>
      <w:r w:rsidRPr="0087265D">
        <w:t xml:space="preserve">.  </w:t>
      </w:r>
    </w:p>
    <w:p w:rsidR="00F15FC7" w:rsidRDefault="00CE1B65" w:rsidP="00CE1B65">
      <w:pPr>
        <w:pStyle w:val="NormalWeb"/>
        <w:shd w:val="clear" w:color="auto" w:fill="FFFFFF"/>
        <w:tabs>
          <w:tab w:val="right" w:pos="8838"/>
        </w:tabs>
        <w:spacing w:before="0" w:beforeAutospacing="0" w:after="120" w:afterAutospacing="0" w:line="360" w:lineRule="auto"/>
        <w:jc w:val="both"/>
      </w:pPr>
      <w:r w:rsidRPr="0087265D">
        <w:t xml:space="preserve">A esa altura de los sucesos (1958),  aprobado el  </w:t>
      </w:r>
      <w:r w:rsidRPr="0087265D">
        <w:rPr>
          <w:i/>
        </w:rPr>
        <w:t>Estatuto de la UBA</w:t>
      </w:r>
      <w:r w:rsidRPr="0087265D">
        <w:t xml:space="preserve"> por la </w:t>
      </w:r>
      <w:r w:rsidRPr="0087265D">
        <w:rPr>
          <w:i/>
        </w:rPr>
        <w:t>Asamblea Universitaria</w:t>
      </w:r>
      <w:r w:rsidRPr="0087265D">
        <w:t xml:space="preserve"> (integrada por profesores, estudiantes y graduados de distintas carreras), la Universidad de Buenos Aires vive</w:t>
      </w:r>
      <w:r w:rsidR="00F15FC7">
        <w:t xml:space="preserve">, en su interior, </w:t>
      </w:r>
      <w:r w:rsidRPr="0087265D">
        <w:t>un trance de debates y extraordinario crecimiento. E</w:t>
      </w:r>
      <w:r w:rsidR="0087265D">
        <w:t>se</w:t>
      </w:r>
      <w:r w:rsidRPr="0087265D">
        <w:t xml:space="preserve"> proceso inicial fue conducido, en su carácter de Rector la UBA, por el filósofo y antropólogo </w:t>
      </w:r>
      <w:proofErr w:type="spellStart"/>
      <w:r w:rsidRPr="0087265D">
        <w:t>Risieri</w:t>
      </w:r>
      <w:proofErr w:type="spellEnd"/>
      <w:r w:rsidRPr="0087265D">
        <w:t xml:space="preserve"> </w:t>
      </w:r>
      <w:proofErr w:type="spellStart"/>
      <w:r w:rsidRPr="0087265D">
        <w:t>Frondizi</w:t>
      </w:r>
      <w:proofErr w:type="spellEnd"/>
      <w:r w:rsidRPr="0087265D">
        <w:t xml:space="preserve"> (1910-1983), quien solía remarcar</w:t>
      </w:r>
      <w:r w:rsidR="00F15FC7">
        <w:t xml:space="preserve"> </w:t>
      </w:r>
      <w:r w:rsidRPr="0087265D">
        <w:t>que</w:t>
      </w:r>
      <w:r w:rsidR="00F15FC7">
        <w:t xml:space="preserve"> no había incompatibilidad entre </w:t>
      </w:r>
      <w:r w:rsidRPr="0087265D">
        <w:t>la</w:t>
      </w:r>
      <w:r w:rsidR="00F15FC7">
        <w:t>s</w:t>
      </w:r>
      <w:r w:rsidRPr="0087265D">
        <w:t xml:space="preserve"> cultura</w:t>
      </w:r>
      <w:r w:rsidR="00F15FC7">
        <w:t>s</w:t>
      </w:r>
      <w:r w:rsidRPr="0087265D">
        <w:t xml:space="preserve"> universitaria y popular</w:t>
      </w:r>
      <w:r w:rsidR="00F15FC7">
        <w:t>.</w:t>
      </w:r>
      <w:r w:rsidRPr="0087265D">
        <w:t xml:space="preserve">  </w:t>
      </w:r>
    </w:p>
    <w:p w:rsidR="00CE1B65" w:rsidRPr="0087265D" w:rsidRDefault="00CE1B65" w:rsidP="00CE1B65">
      <w:pPr>
        <w:pStyle w:val="NormalWeb"/>
        <w:shd w:val="clear" w:color="auto" w:fill="FFFFFF"/>
        <w:tabs>
          <w:tab w:val="right" w:pos="8838"/>
        </w:tabs>
        <w:spacing w:before="0" w:beforeAutospacing="0" w:after="120" w:afterAutospacing="0" w:line="360" w:lineRule="auto"/>
        <w:jc w:val="both"/>
        <w:rPr>
          <w:i/>
        </w:rPr>
      </w:pPr>
      <w:r w:rsidRPr="0087265D">
        <w:t xml:space="preserve">Apenas logrado ese ambiente de cambios y rediseño de políticas universitarias por parte de sus protagonistas, </w:t>
      </w:r>
      <w:r w:rsidR="00F15FC7">
        <w:t xml:space="preserve"> </w:t>
      </w:r>
      <w:r w:rsidRPr="0087265D">
        <w:t xml:space="preserve">las Facultades </w:t>
      </w:r>
      <w:r w:rsidRPr="0087265D">
        <w:rPr>
          <w:i/>
        </w:rPr>
        <w:t>de Filosofía y Letras</w:t>
      </w:r>
      <w:r w:rsidRPr="0087265D">
        <w:t xml:space="preserve"> y </w:t>
      </w:r>
      <w:r w:rsidRPr="0087265D">
        <w:rPr>
          <w:i/>
        </w:rPr>
        <w:t xml:space="preserve"> Ciencias Exactas, Físicas y Naturales</w:t>
      </w:r>
      <w:r w:rsidRPr="0087265D">
        <w:t xml:space="preserve"> conformaron uno de los núcleos de renovación académica asentada en la investigación. En ese tránsito, se impulsó: la construcción de la </w:t>
      </w:r>
      <w:r w:rsidRPr="0087265D">
        <w:rPr>
          <w:i/>
        </w:rPr>
        <w:t>Ciudad Universitaria</w:t>
      </w:r>
      <w:r w:rsidRPr="0087265D">
        <w:t xml:space="preserve">; se creó la Facultad de </w:t>
      </w:r>
      <w:r w:rsidRPr="0087265D">
        <w:rPr>
          <w:i/>
        </w:rPr>
        <w:t xml:space="preserve">Farmacia y Bioquímica </w:t>
      </w:r>
      <w:r w:rsidRPr="0087265D">
        <w:t xml:space="preserve">y nuevos departamentos e institutos de investigaciones. Asimismo, se fundaron: el </w:t>
      </w:r>
      <w:r w:rsidRPr="0087265D">
        <w:rPr>
          <w:i/>
        </w:rPr>
        <w:t>Instituto del Cálculo</w:t>
      </w:r>
      <w:r w:rsidRPr="0087265D">
        <w:t xml:space="preserve">, la </w:t>
      </w:r>
      <w:r w:rsidRPr="0087265D">
        <w:rPr>
          <w:i/>
        </w:rPr>
        <w:t>Escuela de Salud Pública</w:t>
      </w:r>
      <w:r w:rsidRPr="0087265D">
        <w:t xml:space="preserve"> y, en paralelo,  la </w:t>
      </w:r>
      <w:r w:rsidRPr="0087265D">
        <w:rPr>
          <w:i/>
        </w:rPr>
        <w:t>Facultad de Ciencias Exactas</w:t>
      </w:r>
      <w:r w:rsidRPr="0087265D">
        <w:t xml:space="preserve"> incorporaba a </w:t>
      </w:r>
      <w:r w:rsidRPr="0087265D">
        <w:rPr>
          <w:i/>
        </w:rPr>
        <w:t>Clementina,</w:t>
      </w:r>
      <w:r w:rsidRPr="0087265D">
        <w:t xml:space="preserve"> la </w:t>
      </w:r>
      <w:r w:rsidRPr="0087265D">
        <w:lastRenderedPageBreak/>
        <w:t xml:space="preserve">primera computadora de América del Sur. Por su lado, los Consejeros de la   </w:t>
      </w:r>
      <w:r w:rsidRPr="0087265D">
        <w:rPr>
          <w:i/>
        </w:rPr>
        <w:t>Facultad de Filosofía y Letras</w:t>
      </w:r>
      <w:r w:rsidRPr="0087265D">
        <w:t>, en vista de “</w:t>
      </w:r>
      <w:proofErr w:type="spellStart"/>
      <w:r w:rsidRPr="0087265D">
        <w:t>departamentalizar</w:t>
      </w:r>
      <w:proofErr w:type="spellEnd"/>
      <w:r w:rsidRPr="0087265D">
        <w:t xml:space="preserve">” las unidades académicas, constituyeron los </w:t>
      </w:r>
      <w:r w:rsidRPr="0087265D">
        <w:rPr>
          <w:i/>
        </w:rPr>
        <w:t>Departamentos de: Filosofía</w:t>
      </w:r>
      <w:r w:rsidRPr="0087265D">
        <w:t xml:space="preserve">; </w:t>
      </w:r>
      <w:r w:rsidRPr="0087265D">
        <w:rPr>
          <w:i/>
        </w:rPr>
        <w:t>Lenguas y Literaturas Modernas</w:t>
      </w:r>
      <w:r w:rsidRPr="0087265D">
        <w:t xml:space="preserve">; </w:t>
      </w:r>
      <w:r w:rsidRPr="0087265D">
        <w:rPr>
          <w:i/>
        </w:rPr>
        <w:t>Historia;</w:t>
      </w:r>
      <w:r w:rsidRPr="0087265D">
        <w:t xml:space="preserve"> </w:t>
      </w:r>
      <w:r w:rsidRPr="0087265D">
        <w:rPr>
          <w:i/>
        </w:rPr>
        <w:t>Antropología</w:t>
      </w:r>
      <w:r w:rsidRPr="0087265D">
        <w:t xml:space="preserve">; </w:t>
      </w:r>
      <w:r w:rsidRPr="0087265D">
        <w:rPr>
          <w:i/>
        </w:rPr>
        <w:t>Geografía</w:t>
      </w:r>
      <w:r w:rsidRPr="0087265D">
        <w:t xml:space="preserve"> y </w:t>
      </w:r>
      <w:r w:rsidRPr="0087265D">
        <w:rPr>
          <w:i/>
        </w:rPr>
        <w:t>Arqueología</w:t>
      </w:r>
      <w:r w:rsidRPr="0087265D">
        <w:t xml:space="preserve">; </w:t>
      </w:r>
      <w:r w:rsidRPr="0087265D">
        <w:rPr>
          <w:i/>
        </w:rPr>
        <w:t>Psicología</w:t>
      </w:r>
      <w:r w:rsidRPr="0087265D">
        <w:t xml:space="preserve">; </w:t>
      </w:r>
      <w:r w:rsidRPr="0087265D">
        <w:rPr>
          <w:i/>
        </w:rPr>
        <w:t>Ciencias de la Educación</w:t>
      </w:r>
      <w:r w:rsidRPr="0087265D">
        <w:t xml:space="preserve">; </w:t>
      </w:r>
      <w:r w:rsidRPr="0087265D">
        <w:rPr>
          <w:i/>
        </w:rPr>
        <w:t>Lingüística</w:t>
      </w:r>
      <w:r w:rsidRPr="0087265D">
        <w:t xml:space="preserve"> y </w:t>
      </w:r>
      <w:r w:rsidRPr="0087265D">
        <w:rPr>
          <w:i/>
        </w:rPr>
        <w:t xml:space="preserve">Literaturas Clásicas. </w:t>
      </w:r>
    </w:p>
    <w:p w:rsidR="00CE1B65" w:rsidRPr="0087265D" w:rsidRDefault="00CE1B65" w:rsidP="00CE1B6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hd w:val="clear" w:color="auto" w:fill="FFFFFF"/>
        </w:rPr>
      </w:pPr>
      <w:r w:rsidRPr="0087265D">
        <w:t xml:space="preserve">Siguiendo esa trayectoria y en medio de antagonismos en los campos económico-social e intelectual, el día 26 de abril de 1958 –en base a las experiencias de la </w:t>
      </w:r>
      <w:r w:rsidRPr="0087265D">
        <w:rPr>
          <w:shd w:val="clear" w:color="auto" w:fill="FFFFFF"/>
        </w:rPr>
        <w:t xml:space="preserve"> </w:t>
      </w:r>
      <w:r w:rsidRPr="0087265D">
        <w:rPr>
          <w:i/>
          <w:shd w:val="clear" w:color="auto" w:fill="FFFFFF"/>
        </w:rPr>
        <w:t>Revista de la Universidad de Buenos Aires</w:t>
      </w:r>
      <w:r w:rsidRPr="0087265D">
        <w:rPr>
          <w:shd w:val="clear" w:color="auto" w:fill="FFFFFF"/>
        </w:rPr>
        <w:t xml:space="preserve"> (1904) y del </w:t>
      </w:r>
      <w:r w:rsidRPr="0087265D">
        <w:rPr>
          <w:i/>
          <w:shd w:val="clear" w:color="auto" w:fill="FFFFFF"/>
        </w:rPr>
        <w:t>Departamento Editorial de la  Universidad de Buenos Aires</w:t>
      </w:r>
      <w:r w:rsidRPr="0087265D">
        <w:rPr>
          <w:shd w:val="clear" w:color="auto" w:fill="FFFFFF"/>
        </w:rPr>
        <w:t xml:space="preserve"> (fundado en 1955</w:t>
      </w:r>
      <w:proofErr w:type="gramStart"/>
      <w:r w:rsidRPr="0087265D">
        <w:rPr>
          <w:shd w:val="clear" w:color="auto" w:fill="FFFFFF"/>
        </w:rPr>
        <w:t>)</w:t>
      </w:r>
      <w:r w:rsidRPr="0087265D">
        <w:t>–</w:t>
      </w:r>
      <w:proofErr w:type="gramEnd"/>
      <w:r w:rsidRPr="0087265D">
        <w:rPr>
          <w:shd w:val="clear" w:color="auto" w:fill="FFFFFF"/>
        </w:rPr>
        <w:t xml:space="preserve"> </w:t>
      </w:r>
      <w:r w:rsidRPr="0087265D">
        <w:t xml:space="preserve">el Rector  </w:t>
      </w:r>
      <w:proofErr w:type="spellStart"/>
      <w:r w:rsidRPr="0087265D">
        <w:t>Risieri</w:t>
      </w:r>
      <w:proofErr w:type="spellEnd"/>
      <w:r w:rsidRPr="0087265D">
        <w:t xml:space="preserve"> </w:t>
      </w:r>
      <w:proofErr w:type="spellStart"/>
      <w:r w:rsidRPr="0087265D">
        <w:t>Frondizi</w:t>
      </w:r>
      <w:proofErr w:type="spellEnd"/>
      <w:r w:rsidRPr="0087265D">
        <w:t xml:space="preserve"> designa al Doctor en Ciencias Químicas Arnaldo </w:t>
      </w:r>
      <w:proofErr w:type="spellStart"/>
      <w:r w:rsidRPr="0087265D">
        <w:t>Orfila</w:t>
      </w:r>
      <w:proofErr w:type="spellEnd"/>
      <w:r w:rsidRPr="0087265D">
        <w:t xml:space="preserve"> </w:t>
      </w:r>
      <w:proofErr w:type="spellStart"/>
      <w:r w:rsidRPr="0087265D">
        <w:t>Reynal</w:t>
      </w:r>
      <w:proofErr w:type="spellEnd"/>
      <w:r w:rsidRPr="0087265D">
        <w:t xml:space="preserve"> (1897-1997) para que lidere el armado de un plan destinado a crear una editorial. De esta suerte, a los pocos meses</w:t>
      </w:r>
      <w:r w:rsidRPr="0087265D">
        <w:rPr>
          <w:shd w:val="clear" w:color="auto" w:fill="FFFFFF"/>
        </w:rPr>
        <w:t xml:space="preserve"> nace </w:t>
      </w:r>
      <w:proofErr w:type="spellStart"/>
      <w:r w:rsidRPr="0087265D">
        <w:rPr>
          <w:i/>
          <w:shd w:val="clear" w:color="auto" w:fill="FFFFFF"/>
        </w:rPr>
        <w:t>Eudeba</w:t>
      </w:r>
      <w:proofErr w:type="spellEnd"/>
      <w:r w:rsidRPr="0087265D">
        <w:rPr>
          <w:shd w:val="clear" w:color="auto" w:fill="FFFFFF"/>
        </w:rPr>
        <w:t xml:space="preserve"> el  24 de junio de 1958, constituida bajo la forma de  Sociedad del Estado (99% del capital societario perteneciente a la UBA y el 1% restante a aportes privados) y que, con el paso de los años,  adoptará la forma jurídica de Sociedad de Economía Mixta (</w:t>
      </w:r>
      <w:proofErr w:type="spellStart"/>
      <w:r w:rsidRPr="0087265D">
        <w:rPr>
          <w:i/>
          <w:shd w:val="clear" w:color="auto" w:fill="FFFFFF"/>
        </w:rPr>
        <w:t>Eudeba</w:t>
      </w:r>
      <w:proofErr w:type="spellEnd"/>
      <w:r w:rsidRPr="0087265D">
        <w:rPr>
          <w:i/>
          <w:shd w:val="clear" w:color="auto" w:fill="FFFFFF"/>
        </w:rPr>
        <w:t xml:space="preserve"> SEM</w:t>
      </w:r>
      <w:r w:rsidRPr="0087265D">
        <w:rPr>
          <w:shd w:val="clear" w:color="auto" w:fill="FFFFFF"/>
        </w:rPr>
        <w:t xml:space="preserve">). </w:t>
      </w:r>
    </w:p>
    <w:p w:rsidR="00CE1B65" w:rsidRPr="0087265D" w:rsidRDefault="00CE1B65" w:rsidP="00CE1B65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87265D">
        <w:rPr>
          <w:shd w:val="clear" w:color="auto" w:fill="FFFFFF"/>
        </w:rPr>
        <w:t> </w:t>
      </w:r>
      <w:r w:rsidRPr="0087265D">
        <w:t xml:space="preserve">Para la puesta en práctica de este desafío </w:t>
      </w:r>
      <w:proofErr w:type="spellStart"/>
      <w:r w:rsidRPr="0087265D">
        <w:t>Orfila</w:t>
      </w:r>
      <w:proofErr w:type="spellEnd"/>
      <w:r w:rsidRPr="0087265D">
        <w:t xml:space="preserve"> convocó al Licenciado en matemáticas José </w:t>
      </w:r>
      <w:r w:rsidRPr="0087265D">
        <w:rPr>
          <w:shd w:val="clear" w:color="auto" w:fill="FFFFFF"/>
        </w:rPr>
        <w:t xml:space="preserve">Boris </w:t>
      </w:r>
      <w:proofErr w:type="spellStart"/>
      <w:r w:rsidRPr="0087265D">
        <w:rPr>
          <w:shd w:val="clear" w:color="auto" w:fill="FFFFFF"/>
        </w:rPr>
        <w:t>Spivacow</w:t>
      </w:r>
      <w:proofErr w:type="spellEnd"/>
      <w:r w:rsidRPr="0087265D">
        <w:rPr>
          <w:shd w:val="clear" w:color="auto" w:fill="FFFFFF"/>
        </w:rPr>
        <w:t xml:space="preserve"> (1915-1994), que llegara a ser uno de los principales editores de habla hispana, quien, con el apoyo de profesores de la </w:t>
      </w:r>
      <w:r w:rsidRPr="0087265D">
        <w:rPr>
          <w:i/>
          <w:shd w:val="clear" w:color="auto" w:fill="FFFFFF"/>
        </w:rPr>
        <w:t>Facultad de Ciencias Exactas</w:t>
      </w:r>
      <w:r w:rsidRPr="0087265D">
        <w:rPr>
          <w:shd w:val="clear" w:color="auto" w:fill="FFFFFF"/>
        </w:rPr>
        <w:t xml:space="preserve"> y un nutrido grupo de colaboradores dio inicio a la actividad </w:t>
      </w:r>
      <w:r w:rsidRPr="0087265D">
        <w:t xml:space="preserve"> editorial. De forma que, tras cumplirse una etapa de evaluación de colecciones, selección de títulos y definición de aspectos gráficos, en el mes de septiembre de 1959 ya salían a la calle los primeros ejemplares de </w:t>
      </w:r>
      <w:proofErr w:type="spellStart"/>
      <w:r w:rsidRPr="0087265D">
        <w:rPr>
          <w:i/>
        </w:rPr>
        <w:t>Eudeba</w:t>
      </w:r>
      <w:proofErr w:type="spellEnd"/>
      <w:r w:rsidRPr="0087265D">
        <w:rPr>
          <w:i/>
        </w:rPr>
        <w:t>,</w:t>
      </w:r>
      <w:r w:rsidRPr="0087265D">
        <w:t xml:space="preserve"> a semejanza de semillas de un programa concebido bajo la consigna: </w:t>
      </w:r>
      <w:r w:rsidRPr="0087265D">
        <w:rPr>
          <w:i/>
        </w:rPr>
        <w:t>Libros para todos</w:t>
      </w:r>
      <w:r w:rsidRPr="0087265D">
        <w:t xml:space="preserve">. 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Años después, el golpe del año 1966 </w:t>
      </w:r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–</w:t>
      </w:r>
      <w:r w:rsidRPr="0087265D">
        <w:rPr>
          <w:rFonts w:ascii="Times New Roman" w:hAnsi="Times New Roman"/>
          <w:sz w:val="24"/>
          <w:szCs w:val="24"/>
        </w:rPr>
        <w:t xml:space="preserve">que destituyó al presidente Arturo </w:t>
      </w:r>
      <w:proofErr w:type="spellStart"/>
      <w:r w:rsidRPr="0087265D">
        <w:rPr>
          <w:rFonts w:ascii="Times New Roman" w:hAnsi="Times New Roman"/>
          <w:sz w:val="24"/>
          <w:szCs w:val="24"/>
        </w:rPr>
        <w:t>Illia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e instauró la dictadura de Juan Carlos </w:t>
      </w:r>
      <w:proofErr w:type="spellStart"/>
      <w:r w:rsidRPr="0087265D">
        <w:rPr>
          <w:rFonts w:ascii="Times New Roman" w:hAnsi="Times New Roman"/>
          <w:sz w:val="24"/>
          <w:szCs w:val="24"/>
        </w:rPr>
        <w:t>Onganía</w:t>
      </w:r>
      <w:proofErr w:type="spellEnd"/>
      <w:r w:rsidRPr="0087265D">
        <w:rPr>
          <w:rFonts w:ascii="Times New Roman" w:eastAsia="Times New Roman" w:hAnsi="Times New Roman"/>
          <w:spacing w:val="2"/>
          <w:sz w:val="24"/>
          <w:szCs w:val="24"/>
          <w:lang w:eastAsia="es-AR"/>
        </w:rPr>
        <w:t>–</w:t>
      </w:r>
      <w:r w:rsidRPr="0087265D">
        <w:rPr>
          <w:rFonts w:ascii="Times New Roman" w:hAnsi="Times New Roman"/>
          <w:sz w:val="24"/>
          <w:szCs w:val="24"/>
        </w:rPr>
        <w:t xml:space="preserve"> se abocó, entre otras misiones perversas: a profundizar la desnacionalización de empresas, promover la intolerancia, incrementar la persecución del peronismo y disponer la intervención de la Universidad. En ese clima, que impedía efectuar publicaciones con libertad, renuncia el </w:t>
      </w:r>
      <w:r w:rsidRPr="0087265D">
        <w:rPr>
          <w:rFonts w:ascii="Times New Roman" w:hAnsi="Times New Roman"/>
          <w:i/>
          <w:sz w:val="24"/>
          <w:szCs w:val="24"/>
        </w:rPr>
        <w:t xml:space="preserve">Directorio de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Eudeba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(3 de agosto de 1966) Cerrándose de este modo el notable ciclo protagonizado por </w:t>
      </w:r>
      <w:proofErr w:type="spellStart"/>
      <w:r w:rsidRPr="0087265D">
        <w:rPr>
          <w:rFonts w:ascii="Times New Roman" w:hAnsi="Times New Roman"/>
          <w:sz w:val="24"/>
          <w:szCs w:val="24"/>
        </w:rPr>
        <w:t>Spivacow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, su equipo y  apasionados lectores y lectoras. </w:t>
      </w:r>
    </w:p>
    <w:p w:rsidR="00CE1B65" w:rsidRPr="0087265D" w:rsidRDefault="00CE1B65" w:rsidP="00CE1B6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</w:rPr>
      </w:pPr>
      <w:r w:rsidRPr="0087265D">
        <w:rPr>
          <w:b/>
        </w:rPr>
        <w:t>Momento de compromisos</w:t>
      </w:r>
    </w:p>
    <w:p w:rsidR="00CE1B65" w:rsidRPr="0087265D" w:rsidRDefault="00CE1B65" w:rsidP="00CE1B65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87265D">
        <w:lastRenderedPageBreak/>
        <w:t xml:space="preserve">En un entorno de luchas y transformaciones, que se corresponden con los primeros años de mi juventud, el </w:t>
      </w:r>
      <w:r w:rsidRPr="0087265D">
        <w:rPr>
          <w:i/>
        </w:rPr>
        <w:t>espíritu de época</w:t>
      </w:r>
      <w:r w:rsidRPr="0087265D">
        <w:t xml:space="preserve"> se caracterizó por el avance, en vastos sectores del movimiento obrero y de la clase media, de un pensar crítico encaminado a comprender la génesis de  los problemas estructurales de nuestro país.  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Pensar este que iba construyendo niveles de conciencia respecto de los valores e intereses que nos constituían, a la vez que generaba responsabilidades emergentes de ese conocimiento y abría cauces al compromiso de participar en las contiendas por  reivindicaciones sociales. Coyuntura esa en que los y las jóvenes transitábamos diversos, y paralelos, caminos que iban desde las nuevas miradas sobre Historia Argentina y confrontar con la veda política hasta la lectura de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Scalabrini</w:t>
      </w:r>
      <w:proofErr w:type="spellEnd"/>
      <w:r w:rsidRPr="0087265D">
        <w:rPr>
          <w:rFonts w:ascii="Times New Roman" w:hAnsi="Times New Roman"/>
          <w:i/>
          <w:sz w:val="24"/>
          <w:szCs w:val="24"/>
        </w:rPr>
        <w:t xml:space="preserve"> Ortiz</w:t>
      </w:r>
      <w:r w:rsidRPr="0087265D">
        <w:rPr>
          <w:rFonts w:ascii="Times New Roman" w:hAnsi="Times New Roman"/>
          <w:sz w:val="24"/>
          <w:szCs w:val="24"/>
        </w:rPr>
        <w:t>,</w:t>
      </w:r>
      <w:r w:rsidRPr="0087265D">
        <w:rPr>
          <w:rFonts w:ascii="Times New Roman" w:hAnsi="Times New Roman"/>
          <w:i/>
          <w:sz w:val="24"/>
          <w:szCs w:val="24"/>
        </w:rPr>
        <w:t xml:space="preserve"> Sartre </w:t>
      </w:r>
      <w:r w:rsidRPr="0087265D">
        <w:rPr>
          <w:rFonts w:ascii="Times New Roman" w:hAnsi="Times New Roman"/>
          <w:sz w:val="24"/>
          <w:szCs w:val="24"/>
        </w:rPr>
        <w:t xml:space="preserve">y </w:t>
      </w:r>
      <w:r w:rsidRPr="0087265D">
        <w:rPr>
          <w:rFonts w:ascii="Times New Roman" w:hAnsi="Times New Roman"/>
          <w:i/>
          <w:sz w:val="24"/>
          <w:szCs w:val="24"/>
        </w:rPr>
        <w:t>Hernández Arregui</w:t>
      </w:r>
      <w:r w:rsidRPr="0087265D">
        <w:rPr>
          <w:rFonts w:ascii="Times New Roman" w:hAnsi="Times New Roman"/>
          <w:sz w:val="24"/>
          <w:szCs w:val="24"/>
        </w:rPr>
        <w:t xml:space="preserve">. Miradas y diálogos que también solían asomarse a la narrativa de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Pushkin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, los subterráneos escritos </w:t>
      </w:r>
      <w:r w:rsidRPr="0087265D">
        <w:rPr>
          <w:rFonts w:ascii="Times New Roman" w:hAnsi="Times New Roman"/>
          <w:i/>
          <w:sz w:val="24"/>
          <w:szCs w:val="24"/>
        </w:rPr>
        <w:t>beatniks</w:t>
      </w:r>
      <w:r w:rsidRPr="008726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Kerouac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; acompañaban las tendencias políticas liberadoras y se exteriorizaban en los actos de “Resistencia” de la emblemática esquina de Esmeralda y Corrientes o en las jornadas del “Cordobazo” de mayo de 1969. Inquietudes y militancias comprometidas con su tiempo que, de la misma forma, supieron deambular a través de: funciones de </w:t>
      </w:r>
      <w:r w:rsidRPr="0087265D">
        <w:rPr>
          <w:rFonts w:ascii="Times New Roman" w:hAnsi="Times New Roman"/>
          <w:i/>
          <w:sz w:val="24"/>
          <w:szCs w:val="24"/>
        </w:rPr>
        <w:t>Teatro independiente</w:t>
      </w:r>
      <w:r w:rsidRPr="0087265D">
        <w:rPr>
          <w:rFonts w:ascii="Times New Roman" w:hAnsi="Times New Roman"/>
          <w:sz w:val="24"/>
          <w:szCs w:val="24"/>
        </w:rPr>
        <w:t xml:space="preserve">, canciones de los </w:t>
      </w:r>
      <w:r w:rsidRPr="0087265D">
        <w:rPr>
          <w:rFonts w:ascii="Times New Roman" w:hAnsi="Times New Roman"/>
          <w:i/>
          <w:sz w:val="24"/>
          <w:szCs w:val="24"/>
        </w:rPr>
        <w:t>Beatles</w:t>
      </w:r>
      <w:r w:rsidRPr="0087265D">
        <w:rPr>
          <w:rFonts w:ascii="Times New Roman" w:hAnsi="Times New Roman"/>
          <w:sz w:val="24"/>
          <w:szCs w:val="24"/>
        </w:rPr>
        <w:t xml:space="preserve">, exposiciones en el </w:t>
      </w:r>
      <w:r w:rsidRPr="0087265D">
        <w:rPr>
          <w:rFonts w:ascii="Times New Roman" w:hAnsi="Times New Roman"/>
          <w:i/>
          <w:sz w:val="24"/>
          <w:szCs w:val="24"/>
        </w:rPr>
        <w:t>Di Tella</w:t>
      </w:r>
      <w:r w:rsidRPr="0087265D">
        <w:rPr>
          <w:rFonts w:ascii="Times New Roman" w:hAnsi="Times New Roman"/>
          <w:sz w:val="24"/>
          <w:szCs w:val="24"/>
        </w:rPr>
        <w:t xml:space="preserve">, reuniones en el “quiosco” del </w:t>
      </w:r>
      <w:r w:rsidRPr="0087265D">
        <w:rPr>
          <w:rFonts w:ascii="Times New Roman" w:hAnsi="Times New Roman"/>
          <w:i/>
          <w:iCs/>
          <w:sz w:val="24"/>
          <w:szCs w:val="24"/>
        </w:rPr>
        <w:t>Hogar Obrero</w:t>
      </w:r>
      <w:r w:rsidRPr="0087265D">
        <w:rPr>
          <w:rFonts w:ascii="Times New Roman" w:hAnsi="Times New Roman"/>
          <w:sz w:val="24"/>
          <w:szCs w:val="24"/>
        </w:rPr>
        <w:t xml:space="preserve">, ciclos de cine en “el”  </w:t>
      </w:r>
      <w:proofErr w:type="spellStart"/>
      <w:r w:rsidRPr="0087265D">
        <w:rPr>
          <w:rFonts w:ascii="Times New Roman" w:hAnsi="Times New Roman"/>
          <w:i/>
          <w:iCs/>
          <w:sz w:val="24"/>
          <w:szCs w:val="24"/>
        </w:rPr>
        <w:t>Lorraine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y encuentros en la </w:t>
      </w:r>
      <w:r w:rsidRPr="0087265D">
        <w:rPr>
          <w:rFonts w:ascii="Times New Roman" w:hAnsi="Times New Roman"/>
          <w:i/>
          <w:sz w:val="24"/>
          <w:szCs w:val="24"/>
        </w:rPr>
        <w:t>Perla de Once</w:t>
      </w:r>
      <w:r w:rsidRPr="0087265D">
        <w:rPr>
          <w:rFonts w:ascii="Times New Roman" w:hAnsi="Times New Roman"/>
          <w:sz w:val="24"/>
          <w:szCs w:val="24"/>
        </w:rPr>
        <w:t xml:space="preserve">. 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Escenarios esos que incluían la presencia insoslayable de libros. Donde las polémicas, interminables, alrededor de las mesas del </w:t>
      </w:r>
      <w:r w:rsidRPr="0087265D">
        <w:rPr>
          <w:rFonts w:ascii="Times New Roman" w:hAnsi="Times New Roman"/>
          <w:i/>
          <w:sz w:val="24"/>
          <w:szCs w:val="24"/>
        </w:rPr>
        <w:t>Bar Gran Visir</w:t>
      </w:r>
      <w:r w:rsidRPr="0087265D">
        <w:rPr>
          <w:rFonts w:ascii="Times New Roman" w:hAnsi="Times New Roman"/>
          <w:sz w:val="24"/>
          <w:szCs w:val="24"/>
        </w:rPr>
        <w:t xml:space="preserve"> del Barrio de Caballito, en la </w:t>
      </w:r>
      <w:r w:rsidRPr="0087265D">
        <w:rPr>
          <w:rFonts w:ascii="Times New Roman" w:hAnsi="Times New Roman"/>
          <w:i/>
          <w:sz w:val="24"/>
          <w:szCs w:val="24"/>
        </w:rPr>
        <w:t>Confitería</w:t>
      </w:r>
      <w:r w:rsidRPr="0087265D">
        <w:rPr>
          <w:rFonts w:ascii="Times New Roman" w:hAnsi="Times New Roman"/>
          <w:sz w:val="24"/>
          <w:szCs w:val="24"/>
        </w:rPr>
        <w:t xml:space="preserve"> L</w:t>
      </w:r>
      <w:r w:rsidRPr="0087265D">
        <w:rPr>
          <w:rFonts w:ascii="Times New Roman" w:hAnsi="Times New Roman"/>
          <w:i/>
          <w:sz w:val="24"/>
          <w:szCs w:val="24"/>
        </w:rPr>
        <w:t>as violetas</w:t>
      </w:r>
      <w:r w:rsidRPr="0087265D">
        <w:rPr>
          <w:rFonts w:ascii="Times New Roman" w:hAnsi="Times New Roman"/>
          <w:sz w:val="24"/>
          <w:szCs w:val="24"/>
        </w:rPr>
        <w:t xml:space="preserve"> o en el </w:t>
      </w:r>
      <w:r w:rsidRPr="0087265D">
        <w:rPr>
          <w:rFonts w:ascii="Times New Roman" w:hAnsi="Times New Roman"/>
          <w:i/>
          <w:sz w:val="24"/>
          <w:szCs w:val="24"/>
        </w:rPr>
        <w:t>Bar La Paz</w:t>
      </w:r>
      <w:r w:rsidRPr="0087265D">
        <w:rPr>
          <w:rFonts w:ascii="Times New Roman" w:hAnsi="Times New Roman"/>
          <w:sz w:val="24"/>
          <w:szCs w:val="24"/>
        </w:rPr>
        <w:t xml:space="preserve"> convocaban a Juan Carlos Dávalos, </w:t>
      </w:r>
      <w:r w:rsidRPr="0087265D">
        <w:rPr>
          <w:rFonts w:ascii="Times New Roman" w:hAnsi="Times New Roman"/>
          <w:i/>
          <w:sz w:val="24"/>
          <w:szCs w:val="24"/>
        </w:rPr>
        <w:t>Polo</w:t>
      </w:r>
      <w:r w:rsidRPr="0087265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Yuyy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65D">
        <w:rPr>
          <w:rFonts w:ascii="Times New Roman" w:hAnsi="Times New Roman"/>
          <w:sz w:val="24"/>
          <w:szCs w:val="24"/>
        </w:rPr>
        <w:t>Weinschelbaum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, Rafael </w:t>
      </w:r>
      <w:proofErr w:type="spellStart"/>
      <w:r w:rsidRPr="0087265D">
        <w:rPr>
          <w:rFonts w:ascii="Times New Roman" w:hAnsi="Times New Roman"/>
          <w:sz w:val="24"/>
          <w:szCs w:val="24"/>
        </w:rPr>
        <w:t>Lequerica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, Silvia Ventura, Diego Olive, Michael </w:t>
      </w:r>
      <w:proofErr w:type="spellStart"/>
      <w:r w:rsidRPr="0087265D">
        <w:rPr>
          <w:rFonts w:ascii="Times New Roman" w:hAnsi="Times New Roman"/>
          <w:sz w:val="24"/>
          <w:szCs w:val="24"/>
        </w:rPr>
        <w:t>Skelton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, Ximena Dávalos, Jorge Thompson, </w:t>
      </w:r>
      <w:r w:rsidRPr="0087265D">
        <w:rPr>
          <w:rFonts w:ascii="Times New Roman" w:hAnsi="Times New Roman"/>
          <w:i/>
          <w:sz w:val="24"/>
          <w:szCs w:val="24"/>
        </w:rPr>
        <w:t>Tabita</w:t>
      </w:r>
      <w:r w:rsidRPr="0087265D">
        <w:rPr>
          <w:rFonts w:ascii="Times New Roman" w:hAnsi="Times New Roman"/>
          <w:sz w:val="24"/>
          <w:szCs w:val="24"/>
        </w:rPr>
        <w:t xml:space="preserve"> Peralta, Juan Carlos </w:t>
      </w:r>
      <w:proofErr w:type="spellStart"/>
      <w:r w:rsidRPr="0087265D">
        <w:rPr>
          <w:rFonts w:ascii="Times New Roman" w:hAnsi="Times New Roman"/>
          <w:sz w:val="24"/>
          <w:szCs w:val="24"/>
        </w:rPr>
        <w:t>Comoglio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, </w:t>
      </w:r>
      <w:r w:rsidRPr="0087265D">
        <w:rPr>
          <w:rFonts w:ascii="Times New Roman" w:hAnsi="Times New Roman"/>
          <w:i/>
          <w:sz w:val="24"/>
          <w:szCs w:val="24"/>
        </w:rPr>
        <w:t>Nito</w:t>
      </w:r>
      <w:r w:rsidRPr="00872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65D">
        <w:rPr>
          <w:rFonts w:ascii="Times New Roman" w:hAnsi="Times New Roman"/>
          <w:sz w:val="24"/>
          <w:szCs w:val="24"/>
        </w:rPr>
        <w:t>Rauch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, Roberto Ocampo, Adriana Torres, Jorge </w:t>
      </w:r>
      <w:proofErr w:type="spellStart"/>
      <w:r w:rsidRPr="0087265D">
        <w:rPr>
          <w:rFonts w:ascii="Times New Roman" w:hAnsi="Times New Roman"/>
          <w:sz w:val="24"/>
          <w:szCs w:val="24"/>
        </w:rPr>
        <w:t>Pulpeiro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y variopintos amigos y amigas. En esos recorridos solía revivir, como hoy, 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aquella escena de enero de 1959, mientras escuchaba la palabra de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Fidel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transmitida por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Radio Colonia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de Uruguay, sentado al lado de mi abuelo Juan (Capitán de navío y Delegado ante el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IAPI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, que debió pedir su baja de la Armada por ser peronista) quien me decía: “esos muchachos echaron a Batista, un dictador que gobernaba Cuba con el apoyo de la mafia norteamericana”. 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lastRenderedPageBreak/>
        <w:t>Años más tarde, la oportunidad conferida</w:t>
      </w:r>
      <w:r w:rsidRPr="0087265D">
        <w:rPr>
          <w:rFonts w:ascii="Times New Roman" w:hAnsi="Times New Roman"/>
          <w:b/>
          <w:sz w:val="24"/>
          <w:szCs w:val="24"/>
        </w:rPr>
        <w:t xml:space="preserve"> </w:t>
      </w:r>
      <w:r w:rsidRPr="0087265D">
        <w:rPr>
          <w:rFonts w:ascii="Times New Roman" w:hAnsi="Times New Roman"/>
          <w:sz w:val="24"/>
          <w:szCs w:val="24"/>
        </w:rPr>
        <w:t xml:space="preserve">por el Consejo Superior de la UBA, de poder dirigir el proyecto cultural que representaba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Eudeba</w:t>
      </w:r>
      <w:proofErr w:type="spellEnd"/>
      <w:r w:rsidRPr="0087265D">
        <w:rPr>
          <w:rFonts w:ascii="Times New Roman" w:hAnsi="Times New Roman"/>
          <w:sz w:val="24"/>
          <w:szCs w:val="24"/>
        </w:rPr>
        <w:t>, para alguien que participó en esas travesías, implicó un desafío y compromiso con mi historia personal que marcó uno de los momentos más importantes de mi vida universitaria.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1B65" w:rsidRPr="0087265D" w:rsidRDefault="00CE1B65" w:rsidP="00CE1B65">
      <w:pPr>
        <w:tabs>
          <w:tab w:val="left" w:pos="1365"/>
        </w:tabs>
        <w:rPr>
          <w:rFonts w:ascii="Times New Roman" w:hAnsi="Times New Roman"/>
          <w:b/>
          <w:sz w:val="28"/>
          <w:szCs w:val="28"/>
        </w:rPr>
      </w:pPr>
      <w:r w:rsidRPr="0087265D">
        <w:rPr>
          <w:rFonts w:ascii="Times New Roman" w:hAnsi="Times New Roman"/>
          <w:b/>
          <w:sz w:val="28"/>
          <w:szCs w:val="28"/>
        </w:rPr>
        <w:t xml:space="preserve">1973. El  retorno democrático. Presidencia de </w:t>
      </w:r>
      <w:proofErr w:type="spellStart"/>
      <w:r w:rsidRPr="0087265D">
        <w:rPr>
          <w:rFonts w:ascii="Times New Roman" w:hAnsi="Times New Roman"/>
          <w:b/>
          <w:sz w:val="28"/>
          <w:szCs w:val="28"/>
        </w:rPr>
        <w:t>Cámpora</w:t>
      </w:r>
      <w:proofErr w:type="spellEnd"/>
      <w:r w:rsidRPr="0087265D">
        <w:rPr>
          <w:rFonts w:ascii="Times New Roman" w:hAnsi="Times New Roman"/>
          <w:b/>
          <w:sz w:val="28"/>
          <w:szCs w:val="28"/>
        </w:rPr>
        <w:t xml:space="preserve"> 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 Luego de años de represión e intensas confrontaciones políticas, caído </w:t>
      </w:r>
      <w:proofErr w:type="spellStart"/>
      <w:r w:rsidRPr="0087265D">
        <w:rPr>
          <w:rFonts w:ascii="Times New Roman" w:hAnsi="Times New Roman"/>
          <w:sz w:val="24"/>
          <w:szCs w:val="24"/>
        </w:rPr>
        <w:t>Lanusse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–el último represente de la dictadura económico-militar incida en el año 1966– y celebradas, después de 18 años, elecciones sin proscripciones, asume la presidencia de la República Argentina el Dr. Héctor José  </w:t>
      </w:r>
      <w:proofErr w:type="spellStart"/>
      <w:r w:rsidRPr="0087265D">
        <w:rPr>
          <w:rFonts w:ascii="Times New Roman" w:hAnsi="Times New Roman"/>
          <w:sz w:val="24"/>
          <w:szCs w:val="24"/>
        </w:rPr>
        <w:t>Cámpora</w:t>
      </w:r>
      <w:proofErr w:type="spellEnd"/>
      <w:r w:rsidR="0043736F">
        <w:rPr>
          <w:rFonts w:ascii="Times New Roman" w:hAnsi="Times New Roman"/>
          <w:sz w:val="24"/>
          <w:szCs w:val="24"/>
        </w:rPr>
        <w:t xml:space="preserve"> (1909-1980).</w:t>
      </w:r>
      <w:r w:rsidRPr="0087265D">
        <w:rPr>
          <w:rFonts w:ascii="Times New Roman" w:hAnsi="Times New Roman"/>
          <w:sz w:val="24"/>
          <w:szCs w:val="24"/>
        </w:rPr>
        <w:t xml:space="preserve"> 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7265D">
        <w:rPr>
          <w:rFonts w:ascii="Times New Roman" w:hAnsi="Times New Roman"/>
          <w:sz w:val="24"/>
          <w:szCs w:val="24"/>
        </w:rPr>
        <w:t xml:space="preserve">En ese trance, el Ministro de Educación Jorge </w:t>
      </w:r>
      <w:r w:rsidR="0043736F">
        <w:rPr>
          <w:rFonts w:ascii="Times New Roman" w:hAnsi="Times New Roman"/>
          <w:sz w:val="24"/>
          <w:szCs w:val="24"/>
        </w:rPr>
        <w:t xml:space="preserve">Alberto </w:t>
      </w:r>
      <w:r w:rsidRPr="0087265D">
        <w:rPr>
          <w:rFonts w:ascii="Times New Roman" w:hAnsi="Times New Roman"/>
          <w:sz w:val="24"/>
          <w:szCs w:val="24"/>
        </w:rPr>
        <w:t>Taiana</w:t>
      </w:r>
      <w:r w:rsidR="0043736F">
        <w:rPr>
          <w:rFonts w:ascii="Times New Roman" w:hAnsi="Times New Roman"/>
          <w:sz w:val="24"/>
          <w:szCs w:val="24"/>
        </w:rPr>
        <w:t xml:space="preserve"> (1911-2001)</w:t>
      </w:r>
      <w:r w:rsidRPr="0087265D">
        <w:rPr>
          <w:rFonts w:ascii="Times New Roman" w:hAnsi="Times New Roman"/>
          <w:sz w:val="24"/>
          <w:szCs w:val="24"/>
        </w:rPr>
        <w:t xml:space="preserve">, nombra Interventor de la Universidad de Buenos Aires –proclamada: </w:t>
      </w:r>
      <w:r w:rsidRPr="0087265D">
        <w:rPr>
          <w:rFonts w:ascii="Times New Roman" w:hAnsi="Times New Roman"/>
          <w:i/>
          <w:sz w:val="24"/>
          <w:szCs w:val="24"/>
        </w:rPr>
        <w:t>Universidad Nacional  y Popular de Buenos Aires</w:t>
      </w:r>
      <w:r w:rsidRPr="0087265D">
        <w:rPr>
          <w:rFonts w:ascii="Times New Roman" w:hAnsi="Times New Roman"/>
          <w:sz w:val="24"/>
          <w:szCs w:val="24"/>
        </w:rPr>
        <w:t xml:space="preserve">– a Rodolfo </w:t>
      </w:r>
      <w:proofErr w:type="spellStart"/>
      <w:r w:rsidRPr="0087265D">
        <w:rPr>
          <w:rFonts w:ascii="Times New Roman" w:hAnsi="Times New Roman"/>
          <w:sz w:val="24"/>
          <w:szCs w:val="24"/>
        </w:rPr>
        <w:t>Puiggrós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</w:t>
      </w:r>
      <w:r w:rsidR="0043736F">
        <w:rPr>
          <w:rFonts w:ascii="Times New Roman" w:hAnsi="Times New Roman"/>
          <w:sz w:val="24"/>
          <w:szCs w:val="24"/>
        </w:rPr>
        <w:t xml:space="preserve">(1906-1980) </w:t>
      </w:r>
      <w:r w:rsidRPr="0087265D">
        <w:rPr>
          <w:rFonts w:ascii="Times New Roman" w:hAnsi="Times New Roman"/>
          <w:sz w:val="24"/>
          <w:szCs w:val="24"/>
        </w:rPr>
        <w:t xml:space="preserve">y se designa como presidente de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Eudeba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al pensador Arturo Martín </w:t>
      </w:r>
      <w:proofErr w:type="spellStart"/>
      <w:r w:rsidRPr="0087265D">
        <w:rPr>
          <w:rFonts w:ascii="Times New Roman" w:hAnsi="Times New Roman"/>
          <w:sz w:val="24"/>
          <w:szCs w:val="24"/>
        </w:rPr>
        <w:t>Jauretche</w:t>
      </w:r>
      <w:proofErr w:type="spellEnd"/>
      <w:r w:rsidR="0043736F">
        <w:rPr>
          <w:rFonts w:ascii="Times New Roman" w:hAnsi="Times New Roman"/>
          <w:sz w:val="24"/>
          <w:szCs w:val="24"/>
        </w:rPr>
        <w:t xml:space="preserve"> (1901-1974)</w:t>
      </w:r>
      <w:r w:rsidRPr="0087265D">
        <w:rPr>
          <w:rFonts w:ascii="Times New Roman" w:hAnsi="Times New Roman"/>
          <w:sz w:val="24"/>
          <w:szCs w:val="24"/>
        </w:rPr>
        <w:t xml:space="preserve">. Pensador cuya </w:t>
      </w:r>
      <w:r w:rsidRPr="0087265D">
        <w:rPr>
          <w:rFonts w:ascii="Times New Roman" w:hAnsi="Times New Roman"/>
          <w:spacing w:val="2"/>
          <w:sz w:val="24"/>
          <w:szCs w:val="24"/>
          <w:shd w:val="clear" w:color="auto" w:fill="F4F4F4"/>
        </w:rPr>
        <w:t xml:space="preserve">vida fue testimonio de ruptura con el  </w:t>
      </w:r>
      <w:r w:rsidRPr="0087265D">
        <w:rPr>
          <w:rFonts w:ascii="Times New Roman" w:hAnsi="Times New Roman"/>
          <w:i/>
          <w:spacing w:val="2"/>
          <w:sz w:val="24"/>
          <w:szCs w:val="24"/>
          <w:shd w:val="clear" w:color="auto" w:fill="F4F4F4"/>
        </w:rPr>
        <w:t>aparato gris de la retórica</w:t>
      </w:r>
      <w:r w:rsidRPr="0087265D">
        <w:rPr>
          <w:rFonts w:ascii="Times New Roman" w:hAnsi="Times New Roman"/>
          <w:spacing w:val="2"/>
          <w:sz w:val="24"/>
          <w:szCs w:val="24"/>
          <w:shd w:val="clear" w:color="auto" w:fill="F4F4F4"/>
        </w:rPr>
        <w:t xml:space="preserve"> del que hablara Abelardo Castillo</w:t>
      </w:r>
      <w:r w:rsidR="0043736F">
        <w:rPr>
          <w:rFonts w:ascii="Times New Roman" w:hAnsi="Times New Roman"/>
          <w:spacing w:val="2"/>
          <w:sz w:val="24"/>
          <w:szCs w:val="24"/>
          <w:shd w:val="clear" w:color="auto" w:fill="F4F4F4"/>
        </w:rPr>
        <w:t xml:space="preserve"> (1935-2017)</w:t>
      </w:r>
      <w:r w:rsidRPr="0087265D">
        <w:rPr>
          <w:rFonts w:ascii="Times New Roman" w:hAnsi="Times New Roman"/>
          <w:spacing w:val="2"/>
          <w:sz w:val="24"/>
          <w:szCs w:val="24"/>
          <w:shd w:val="clear" w:color="auto" w:fill="F4F4F4"/>
        </w:rPr>
        <w:t>. Ruptura esta que da cuenta de sus reflexiones acerca de los miembros de la  </w:t>
      </w:r>
      <w:proofErr w:type="spellStart"/>
      <w:r w:rsidRPr="0087265D">
        <w:rPr>
          <w:rFonts w:ascii="Times New Roman" w:hAnsi="Times New Roman"/>
          <w:i/>
          <w:spacing w:val="2"/>
          <w:sz w:val="24"/>
          <w:szCs w:val="24"/>
          <w:shd w:val="clear" w:color="auto" w:fill="F4F4F4"/>
        </w:rPr>
        <w:t>Intelligentsia</w:t>
      </w:r>
      <w:proofErr w:type="spellEnd"/>
      <w:r w:rsidRPr="0087265D">
        <w:rPr>
          <w:rFonts w:ascii="Times New Roman" w:hAnsi="Times New Roman"/>
          <w:i/>
          <w:spacing w:val="2"/>
          <w:sz w:val="24"/>
          <w:szCs w:val="24"/>
          <w:shd w:val="clear" w:color="auto" w:fill="F4F4F4"/>
        </w:rPr>
        <w:t xml:space="preserve"> elitista vernácula</w:t>
      </w:r>
      <w:r w:rsidRPr="0087265D">
        <w:rPr>
          <w:rFonts w:ascii="Times New Roman" w:hAnsi="Times New Roman"/>
          <w:spacing w:val="2"/>
          <w:sz w:val="24"/>
          <w:szCs w:val="24"/>
          <w:shd w:val="clear" w:color="auto" w:fill="F4F4F4"/>
        </w:rPr>
        <w:t>, a los que caracterizara: como una suerte de  “exóticos desterrados” de un mundo que no les pertenece, cultores de problemas extraños y que, cuando intervienen en nuestras cuestiones; lo hacen como extranjeros.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El autor de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Los profetas del odio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accede entonces a su cargo</w:t>
      </w:r>
      <w:r w:rsidRPr="0087265D">
        <w:rPr>
          <w:rFonts w:ascii="Times New Roman" w:hAnsi="Times New Roman"/>
          <w:sz w:val="24"/>
          <w:szCs w:val="24"/>
        </w:rPr>
        <w:t xml:space="preserve"> en el año 1973 (Acta de Asamblea de </w:t>
      </w:r>
      <w:proofErr w:type="spellStart"/>
      <w:r w:rsidRPr="0043736F">
        <w:rPr>
          <w:rFonts w:ascii="Times New Roman" w:hAnsi="Times New Roman"/>
          <w:i/>
          <w:sz w:val="24"/>
          <w:szCs w:val="24"/>
        </w:rPr>
        <w:t>Eudeba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del 18/6/73) a instancias del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Director Ejecutivo de la editorial, el ensayista y periodista de investigación</w:t>
      </w:r>
      <w:r w:rsidR="0043736F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43736F" w:rsidRPr="0087265D">
        <w:rPr>
          <w:rFonts w:ascii="Times New Roman" w:hAnsi="Times New Roman"/>
          <w:sz w:val="24"/>
          <w:szCs w:val="24"/>
        </w:rPr>
        <w:t>–</w:t>
      </w:r>
      <w:r w:rsidR="0043736F">
        <w:rPr>
          <w:rFonts w:ascii="Times New Roman" w:eastAsia="Times New Roman" w:hAnsi="Times New Roman"/>
          <w:sz w:val="24"/>
          <w:szCs w:val="24"/>
          <w:lang w:eastAsia="es-AR"/>
        </w:rPr>
        <w:t xml:space="preserve">amenazado por la </w:t>
      </w:r>
      <w:r w:rsidR="0043736F" w:rsidRPr="0043736F">
        <w:rPr>
          <w:rFonts w:ascii="Times New Roman" w:eastAsia="Times New Roman" w:hAnsi="Times New Roman"/>
          <w:i/>
          <w:sz w:val="24"/>
          <w:szCs w:val="24"/>
          <w:lang w:eastAsia="es-AR"/>
        </w:rPr>
        <w:t>Triple A</w:t>
      </w:r>
      <w:r w:rsidR="0043736F" w:rsidRPr="0087265D">
        <w:rPr>
          <w:rFonts w:ascii="Times New Roman" w:hAnsi="Times New Roman"/>
          <w:sz w:val="24"/>
          <w:szCs w:val="24"/>
        </w:rPr>
        <w:t>–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Rogelio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Pajarito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García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Lupo</w:t>
      </w:r>
      <w:proofErr w:type="spellEnd"/>
      <w:r w:rsidR="0043736F">
        <w:rPr>
          <w:rFonts w:ascii="Times New Roman" w:eastAsia="Times New Roman" w:hAnsi="Times New Roman"/>
          <w:sz w:val="24"/>
          <w:szCs w:val="24"/>
          <w:lang w:eastAsia="es-AR"/>
        </w:rPr>
        <w:t xml:space="preserve"> (1931-2016) 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.  De esta manera, don Arturo  inicia sus labores expresando que: estaba “contento de poder colaborar a la descolonización intelectual  del país” e interesado en desarrollar tareas de extensión universitaria a nivel continental. 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Así, </w:t>
      </w:r>
      <w:proofErr w:type="spellStart"/>
      <w:r w:rsidRPr="0087265D">
        <w:rPr>
          <w:rFonts w:ascii="Times New Roman" w:hAnsi="Times New Roman"/>
          <w:sz w:val="24"/>
          <w:szCs w:val="24"/>
        </w:rPr>
        <w:t>Jauretche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retoma, con su impronta, el empeño editorial de Boris </w:t>
      </w:r>
      <w:proofErr w:type="spellStart"/>
      <w:r w:rsidRPr="0087265D">
        <w:rPr>
          <w:rFonts w:ascii="Times New Roman" w:hAnsi="Times New Roman"/>
          <w:sz w:val="24"/>
          <w:szCs w:val="24"/>
        </w:rPr>
        <w:t>Spivacow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y a la par de </w:t>
      </w:r>
      <w:r w:rsidRPr="0087265D">
        <w:rPr>
          <w:rFonts w:ascii="Times New Roman" w:hAnsi="Times New Roman"/>
          <w:i/>
          <w:sz w:val="24"/>
          <w:szCs w:val="24"/>
        </w:rPr>
        <w:t>Pajarito</w:t>
      </w:r>
      <w:r w:rsidRPr="0087265D">
        <w:rPr>
          <w:rFonts w:ascii="Times New Roman" w:hAnsi="Times New Roman"/>
          <w:sz w:val="24"/>
          <w:szCs w:val="24"/>
        </w:rPr>
        <w:t xml:space="preserve">, 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Mario Hernández (defensor de presos políticos y Secretario Académico de la Facultad de Derecho UBA) y un conjunto de compañeros y compañeras, </w:t>
      </w:r>
      <w:r w:rsidRPr="0087265D">
        <w:rPr>
          <w:rFonts w:ascii="Times New Roman" w:hAnsi="Times New Roman"/>
          <w:sz w:val="24"/>
          <w:szCs w:val="24"/>
        </w:rPr>
        <w:t xml:space="preserve">se entrega al reto </w:t>
      </w:r>
      <w:r w:rsidRPr="0087265D">
        <w:rPr>
          <w:rFonts w:ascii="Times New Roman" w:hAnsi="Times New Roman"/>
          <w:sz w:val="24"/>
          <w:szCs w:val="24"/>
        </w:rPr>
        <w:lastRenderedPageBreak/>
        <w:t>de promover nuevos textos y colecciones en su despacho ubicado en el entrepiso del edificio de Rivadavia 1571.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Mítico espacio, en el cual podía recorrer con la vista el  paso de  lectores, concebir publicaciones y convocar a nuevos escritores a través del</w:t>
      </w:r>
      <w:r w:rsidRPr="0087265D">
        <w:rPr>
          <w:rFonts w:ascii="Times New Roman" w:hAnsi="Times New Roman"/>
          <w:sz w:val="24"/>
          <w:szCs w:val="24"/>
        </w:rPr>
        <w:t xml:space="preserve"> </w:t>
      </w:r>
      <w:r w:rsidRPr="0087265D">
        <w:rPr>
          <w:rFonts w:ascii="Times New Roman" w:hAnsi="Times New Roman"/>
          <w:i/>
          <w:sz w:val="24"/>
          <w:szCs w:val="24"/>
        </w:rPr>
        <w:t xml:space="preserve">Gran Premio de Ensayo Raúl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Scalabrini</w:t>
      </w:r>
      <w:proofErr w:type="spellEnd"/>
      <w:r w:rsidRPr="0087265D">
        <w:rPr>
          <w:rFonts w:ascii="Times New Roman" w:hAnsi="Times New Roman"/>
          <w:i/>
          <w:sz w:val="24"/>
          <w:szCs w:val="24"/>
        </w:rPr>
        <w:t xml:space="preserve"> Ortiz</w:t>
      </w:r>
      <w:r w:rsidRPr="0087265D">
        <w:rPr>
          <w:rFonts w:ascii="Times New Roman" w:hAnsi="Times New Roman"/>
          <w:sz w:val="24"/>
          <w:szCs w:val="24"/>
        </w:rPr>
        <w:t xml:space="preserve">. 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7265D">
        <w:rPr>
          <w:rFonts w:ascii="Times New Roman" w:hAnsi="Times New Roman"/>
          <w:sz w:val="24"/>
          <w:szCs w:val="24"/>
        </w:rPr>
        <w:t>E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n ese trayecto,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Jauretche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visita en La Plata a su viejo amigo de </w:t>
      </w:r>
      <w:r w:rsidRPr="0087265D">
        <w:rPr>
          <w:rFonts w:ascii="Times New Roman" w:hAnsi="Times New Roman"/>
          <w:i/>
          <w:sz w:val="24"/>
          <w:szCs w:val="24"/>
        </w:rPr>
        <w:t>Forja</w:t>
      </w:r>
      <w:r w:rsidRPr="0087265D">
        <w:rPr>
          <w:rFonts w:ascii="Times New Roman" w:hAnsi="Times New Roman"/>
          <w:sz w:val="24"/>
          <w:szCs w:val="24"/>
        </w:rPr>
        <w:t xml:space="preserve"> René </w:t>
      </w:r>
      <w:proofErr w:type="spellStart"/>
      <w:r w:rsidRPr="0087265D">
        <w:rPr>
          <w:rFonts w:ascii="Times New Roman" w:hAnsi="Times New Roman"/>
          <w:sz w:val="24"/>
          <w:szCs w:val="24"/>
        </w:rPr>
        <w:t>Orsi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, 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r</w:t>
      </w:r>
      <w:r w:rsidRPr="0087265D">
        <w:rPr>
          <w:rFonts w:ascii="Times New Roman" w:hAnsi="Times New Roman"/>
          <w:sz w:val="24"/>
          <w:szCs w:val="24"/>
        </w:rPr>
        <w:t>epudia</w:t>
      </w:r>
      <w:r w:rsidR="00F80FA1" w:rsidRPr="0087265D">
        <w:rPr>
          <w:rFonts w:ascii="Times New Roman" w:hAnsi="Times New Roman"/>
          <w:sz w:val="24"/>
          <w:szCs w:val="24"/>
        </w:rPr>
        <w:t>–</w:t>
      </w:r>
      <w:r w:rsidR="00F80FA1">
        <w:rPr>
          <w:rFonts w:ascii="Times New Roman" w:hAnsi="Times New Roman"/>
          <w:sz w:val="24"/>
          <w:szCs w:val="24"/>
        </w:rPr>
        <w:t xml:space="preserve"> poco antes de su muerte</w:t>
      </w:r>
      <w:r w:rsidR="00F80FA1" w:rsidRPr="0087265D">
        <w:rPr>
          <w:rFonts w:ascii="Times New Roman" w:hAnsi="Times New Roman"/>
          <w:sz w:val="24"/>
          <w:szCs w:val="24"/>
        </w:rPr>
        <w:t>–</w:t>
      </w:r>
      <w:r w:rsidRPr="0087265D">
        <w:rPr>
          <w:rFonts w:ascii="Times New Roman" w:hAnsi="Times New Roman"/>
          <w:sz w:val="24"/>
          <w:szCs w:val="24"/>
        </w:rPr>
        <w:t xml:space="preserve"> el asesinato del Padre Carlos </w:t>
      </w:r>
      <w:proofErr w:type="spellStart"/>
      <w:r w:rsidRPr="0087265D">
        <w:rPr>
          <w:rFonts w:ascii="Times New Roman" w:hAnsi="Times New Roman"/>
          <w:sz w:val="24"/>
          <w:szCs w:val="24"/>
        </w:rPr>
        <w:t>Mugica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</w:t>
      </w:r>
      <w:r w:rsidR="00F80FA1">
        <w:rPr>
          <w:rFonts w:ascii="Times New Roman" w:hAnsi="Times New Roman"/>
          <w:sz w:val="24"/>
          <w:szCs w:val="24"/>
        </w:rPr>
        <w:t xml:space="preserve">(1930-1974) </w:t>
      </w:r>
      <w:r w:rsidRPr="0087265D">
        <w:rPr>
          <w:rFonts w:ascii="Times New Roman" w:hAnsi="Times New Roman"/>
          <w:sz w:val="24"/>
          <w:szCs w:val="24"/>
        </w:rPr>
        <w:t xml:space="preserve">y proyecta escribir un volumen sobre Historia de América Latina, al mismo tiempo que mantiene a sus colaboradores y sostiene la línea editorial a pesar de las amenazas de bombas ultraderechistas. Amenazas que se hacen efectivas con el atentado dirigido contra </w:t>
      </w:r>
      <w:proofErr w:type="spellStart"/>
      <w:r w:rsidRPr="0087265D">
        <w:rPr>
          <w:rFonts w:ascii="Times New Roman" w:hAnsi="Times New Roman"/>
          <w:i/>
          <w:sz w:val="24"/>
          <w:szCs w:val="24"/>
        </w:rPr>
        <w:t>Eudeba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, el 19 de julio de 1973, en circunstancias en que un grupo parapolicial ingresa al </w:t>
      </w:r>
      <w:r w:rsidRPr="0087265D">
        <w:rPr>
          <w:rFonts w:ascii="Times New Roman" w:hAnsi="Times New Roman"/>
          <w:i/>
          <w:sz w:val="24"/>
          <w:szCs w:val="24"/>
        </w:rPr>
        <w:t>Taller Araoz</w:t>
      </w:r>
      <w:r w:rsidRPr="0087265D">
        <w:rPr>
          <w:rFonts w:ascii="Times New Roman" w:hAnsi="Times New Roman"/>
          <w:sz w:val="24"/>
          <w:szCs w:val="24"/>
        </w:rPr>
        <w:t xml:space="preserve"> con el objeto de destrozar los pliegos del libro </w:t>
      </w:r>
      <w:r w:rsidRPr="0087265D">
        <w:rPr>
          <w:rFonts w:ascii="Times New Roman" w:hAnsi="Times New Roman"/>
          <w:i/>
          <w:sz w:val="24"/>
          <w:szCs w:val="24"/>
        </w:rPr>
        <w:t xml:space="preserve">El marxismo </w:t>
      </w:r>
      <w:r w:rsidRPr="0087265D">
        <w:rPr>
          <w:rFonts w:ascii="Times New Roman" w:hAnsi="Times New Roman"/>
          <w:sz w:val="24"/>
          <w:szCs w:val="24"/>
        </w:rPr>
        <w:t xml:space="preserve">de Henry </w:t>
      </w:r>
      <w:proofErr w:type="spellStart"/>
      <w:r w:rsidRPr="0087265D">
        <w:rPr>
          <w:rFonts w:ascii="Times New Roman" w:hAnsi="Times New Roman"/>
          <w:sz w:val="24"/>
          <w:szCs w:val="24"/>
        </w:rPr>
        <w:t>Lefebvre</w:t>
      </w:r>
      <w:proofErr w:type="spellEnd"/>
      <w:r w:rsidRPr="0087265D">
        <w:rPr>
          <w:rFonts w:ascii="Times New Roman" w:hAnsi="Times New Roman"/>
          <w:sz w:val="24"/>
          <w:szCs w:val="24"/>
        </w:rPr>
        <w:t>. No obstante lo cual y con pleno compromiso se continúa el quehacer cotidiano y se editan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: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La Revolución chilena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(Salvador Allende);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El ABC de la mecánica cuántica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(V.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Rydnik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);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La dominación imperialista en la Argentina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(Carlos M. Vilas);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 xml:space="preserve">Genio y Figura de Eduardo </w:t>
      </w:r>
      <w:proofErr w:type="spellStart"/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Mallea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(Oscar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Villordo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);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Manuel Ugarte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(Norberto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Galasso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);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Teoría del Hospital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(Ramón Carrillo);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Neocapitalismo y comunicación de masas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(Heriberto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Muraro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). </w:t>
      </w:r>
    </w:p>
    <w:p w:rsidR="00CE1B65" w:rsidRPr="0087265D" w:rsidRDefault="00CE1B65" w:rsidP="00CE1B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En el centro de  enfrentamientos, que involucraban a sectores de la izquierda y derecha peronistas </w:t>
      </w:r>
      <w:r w:rsidRPr="0087265D">
        <w:rPr>
          <w:rFonts w:ascii="Times New Roman" w:hAnsi="Times New Roman"/>
          <w:sz w:val="24"/>
          <w:szCs w:val="24"/>
        </w:rPr>
        <w:t>–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acentuados tras el fallecimiento del Presidente Juan Domingo Perón (1/7/1974)</w:t>
      </w:r>
      <w:r w:rsidRPr="0087265D">
        <w:rPr>
          <w:rFonts w:ascii="Times New Roman" w:hAnsi="Times New Roman"/>
          <w:sz w:val="24"/>
          <w:szCs w:val="24"/>
        </w:rPr>
        <w:t xml:space="preserve"> –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el 7 de setiembre de 1974 una bomba termina con la vida del hijo, de 4 meses de edad, de Raúl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Laguzzi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Rector de la </w:t>
      </w:r>
      <w:r w:rsidRPr="0087265D">
        <w:rPr>
          <w:rFonts w:ascii="Times New Roman" w:hAnsi="Times New Roman"/>
          <w:i/>
          <w:sz w:val="24"/>
          <w:szCs w:val="24"/>
        </w:rPr>
        <w:t>Universidad Nacional  y Popular de Buenos Aires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. En esa trama,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Laguzzi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es reemplazado por Alberto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Ottalagano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, un admirador confeso del fascismo (propuesto por el Ministro de Educación Oscar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Ivanissevich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) que pasa a revistar con carácter de Rector interventor de la UBA y da inicio a la “Misión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Ivanicevich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”, un plan sistemático de persecución y discriminación ideológica en sintonía con las acciones y asesinatos realizados por el grupo de ultraderecha </w:t>
      </w:r>
      <w:r w:rsidRPr="0087265D">
        <w:rPr>
          <w:rFonts w:ascii="Times New Roman" w:hAnsi="Times New Roman"/>
          <w:sz w:val="24"/>
          <w:szCs w:val="24"/>
        </w:rPr>
        <w:t>Concentración Nacional Universitaria (CNU).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Desde esa conjura, fallecido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Jauretche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el 25 de mayo de 1974, las nuevas autoridades de la editorial enclaustran el Plan delineado por el redactor de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 xml:space="preserve">Manual de Zonceras argentinas 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y,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 xml:space="preserve"> 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a poco de haber asumido; el 12 de noviembre de 1974,   deciden “retener” la edición de una investigación acerca de la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 xml:space="preserve">Nacionalización del Comercio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lastRenderedPageBreak/>
        <w:t>carnes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, de Rodolfo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Puigróss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, por considerar: que “no era conveniente” incluir esa publicación en el catálogo de la editorial.</w:t>
      </w:r>
    </w:p>
    <w:p w:rsidR="00CE1B65" w:rsidRDefault="00CE1B65" w:rsidP="00CE1B65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es-AR"/>
        </w:rPr>
      </w:pP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ab/>
        <w:t xml:space="preserve">Con lo cual se clausura, una vez más, un ciclo floreciente en </w:t>
      </w:r>
      <w:proofErr w:type="spellStart"/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Eudeba</w:t>
      </w:r>
      <w:proofErr w:type="spellEnd"/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.</w:t>
      </w:r>
    </w:p>
    <w:p w:rsidR="0087265D" w:rsidRPr="0087265D" w:rsidRDefault="0087265D" w:rsidP="00CE1B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CE1B65" w:rsidRPr="0087265D" w:rsidRDefault="00CE1B65" w:rsidP="00CE1B65">
      <w:pPr>
        <w:tabs>
          <w:tab w:val="left" w:pos="676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ab/>
      </w:r>
    </w:p>
    <w:p w:rsidR="00CE1B65" w:rsidRPr="0087265D" w:rsidRDefault="00CE1B65" w:rsidP="00CE1B6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es-AR"/>
        </w:rPr>
      </w:pPr>
      <w:r w:rsidRPr="0087265D">
        <w:rPr>
          <w:rFonts w:ascii="Times New Roman" w:eastAsia="Times New Roman" w:hAnsi="Times New Roman"/>
          <w:b/>
          <w:sz w:val="28"/>
          <w:szCs w:val="28"/>
          <w:lang w:eastAsia="es-AR"/>
        </w:rPr>
        <w:t>1977. Secuestro de Libros. Dictadura de Videla</w:t>
      </w:r>
    </w:p>
    <w:p w:rsidR="00CE1B65" w:rsidRPr="0087265D" w:rsidRDefault="00CE1B65" w:rsidP="00CE1B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Ejecutado el nuevo golpe económico-militar del 24 de marzo de 1976, asume la cartera educativa: Eduardo Pedro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Bruera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, en el transcurso de cuya gestión se producen, entre otros hechos graves: el secuestro de estudiantes secundarios en la trágica “noche de los lápices” y se incuba la rapiña de  textos en </w:t>
      </w:r>
      <w:proofErr w:type="spellStart"/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Eudeba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.</w:t>
      </w:r>
    </w:p>
    <w:p w:rsidR="00CE1B65" w:rsidRPr="0087265D" w:rsidRDefault="00CE1B65" w:rsidP="00CE1B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En ese acontecer, la mañana del 26 de febrero de 1977, encuentra al Presidente del Banco Central de la dictadura; Adolfo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Diz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y al diplomático Maxwell Chaplin, dando forma a la ejecución de </w:t>
      </w:r>
      <w:r w:rsidRPr="0087265D">
        <w:rPr>
          <w:rFonts w:ascii="Times New Roman" w:hAnsi="Times New Roman"/>
          <w:sz w:val="24"/>
          <w:szCs w:val="24"/>
        </w:rPr>
        <w:t xml:space="preserve">uno de los dispositivos encaminados a destruir el aparato productivo nacional: la Ley Nª 21.516 de entidades financieras (aún vigente). </w:t>
      </w:r>
    </w:p>
    <w:p w:rsidR="00CE1B65" w:rsidRPr="0087265D" w:rsidRDefault="00CE1B65" w:rsidP="00CE1B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Entretanto. Un militar al frente de un grupo de soldados, irrumpe en el local de </w:t>
      </w:r>
      <w:proofErr w:type="spellStart"/>
      <w:r w:rsidRPr="0087265D">
        <w:rPr>
          <w:rFonts w:ascii="Times New Roman" w:hAnsi="Times New Roman"/>
          <w:i/>
          <w:sz w:val="24"/>
          <w:szCs w:val="24"/>
          <w:u w:val="single"/>
        </w:rPr>
        <w:t>Eudeba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(ubicado en Rivadavia 1571) y, obedientes a los designios del marino “interventor” Francisco Suarez </w:t>
      </w:r>
      <w:proofErr w:type="spellStart"/>
      <w:r w:rsidRPr="0087265D">
        <w:rPr>
          <w:rFonts w:ascii="Times New Roman" w:hAnsi="Times New Roman"/>
          <w:sz w:val="24"/>
          <w:szCs w:val="24"/>
        </w:rPr>
        <w:t>Battan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, procede, ante la impotencia de los empleados de la editorial: a confiscar volúmenes que, en forma previa, habían sido catalogados como: “fuera de comercio.” </w:t>
      </w:r>
      <w:r w:rsidRPr="0087265D">
        <w:rPr>
          <w:rFonts w:ascii="Times New Roman" w:eastAsia="Times New Roman" w:hAnsi="Times New Roman"/>
          <w:sz w:val="24"/>
          <w:szCs w:val="24"/>
          <w:highlight w:val="white"/>
        </w:rPr>
        <w:t>Obras esas que son transportadas rumbo a galpones</w:t>
      </w:r>
      <w:r w:rsidRPr="0087265D">
        <w:rPr>
          <w:rFonts w:ascii="Times New Roman" w:eastAsia="Times New Roman" w:hAnsi="Times New Roman"/>
          <w:sz w:val="24"/>
          <w:szCs w:val="24"/>
        </w:rPr>
        <w:t xml:space="preserve">, que forman parte de </w:t>
      </w:r>
      <w:r w:rsidRPr="0087265D">
        <w:rPr>
          <w:rFonts w:ascii="Times New Roman" w:hAnsi="Times New Roman"/>
          <w:sz w:val="24"/>
          <w:szCs w:val="24"/>
        </w:rPr>
        <w:t xml:space="preserve">los 43 “Centros Clandestinos de Detención </w:t>
      </w:r>
      <w:r w:rsidRPr="0087265D">
        <w:rPr>
          <w:rFonts w:ascii="Times New Roman" w:eastAsia="Times New Roman" w:hAnsi="Times New Roman"/>
          <w:sz w:val="24"/>
          <w:szCs w:val="24"/>
          <w:highlight w:val="white"/>
        </w:rPr>
        <w:t>del Primer Cuerpo del Ejército”, para empezar a ser incineradas días después en las hogueras bárbaras. Precisamente, e</w:t>
      </w:r>
      <w:r w:rsidRPr="0087265D">
        <w:rPr>
          <w:rFonts w:ascii="Times New Roman" w:eastAsia="Times New Roman" w:hAnsi="Times New Roman"/>
          <w:sz w:val="24"/>
          <w:szCs w:val="24"/>
        </w:rPr>
        <w:t xml:space="preserve">ntre los 60.000 ejemplares secuestrados se pudo identificar obras diversas como; </w:t>
      </w:r>
      <w:r w:rsidRPr="0087265D">
        <w:rPr>
          <w:rFonts w:ascii="Times New Roman" w:eastAsia="Times New Roman" w:hAnsi="Times New Roman"/>
          <w:i/>
          <w:sz w:val="24"/>
          <w:szCs w:val="24"/>
        </w:rPr>
        <w:t xml:space="preserve">Medicina del Trabajo al servicio de los trabajadores </w:t>
      </w:r>
      <w:r w:rsidRPr="0087265D">
        <w:rPr>
          <w:rFonts w:ascii="Times New Roman" w:eastAsia="Times New Roman" w:hAnsi="Times New Roman"/>
          <w:sz w:val="24"/>
          <w:szCs w:val="24"/>
        </w:rPr>
        <w:t>(Instituto de Medicina del Trabajo, Facultad de Medicina, UNPBA)</w:t>
      </w:r>
      <w:r w:rsidRPr="0087265D">
        <w:rPr>
          <w:rFonts w:ascii="Times New Roman" w:eastAsia="Times New Roman" w:hAnsi="Times New Roman"/>
          <w:i/>
          <w:sz w:val="24"/>
          <w:szCs w:val="24"/>
        </w:rPr>
        <w:t>;</w:t>
      </w:r>
      <w:r w:rsidRPr="00872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265D">
        <w:rPr>
          <w:rFonts w:ascii="Times New Roman" w:eastAsia="Times New Roman" w:hAnsi="Times New Roman"/>
          <w:i/>
          <w:sz w:val="24"/>
          <w:szCs w:val="24"/>
        </w:rPr>
        <w:t>Montonera y Caudillos en la Historia Argentina</w:t>
      </w:r>
      <w:r w:rsidRPr="0087265D">
        <w:rPr>
          <w:rFonts w:ascii="Times New Roman" w:eastAsia="Times New Roman" w:hAnsi="Times New Roman"/>
          <w:sz w:val="24"/>
          <w:szCs w:val="24"/>
        </w:rPr>
        <w:t xml:space="preserve"> (A.G.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</w:rPr>
        <w:t>Mellid</w:t>
      </w:r>
      <w:proofErr w:type="spellEnd"/>
      <w:r w:rsidRPr="0087265D">
        <w:rPr>
          <w:rFonts w:ascii="Times New Roman" w:eastAsia="Times New Roman" w:hAnsi="Times New Roman"/>
          <w:sz w:val="24"/>
          <w:szCs w:val="24"/>
        </w:rPr>
        <w:t xml:space="preserve">); </w:t>
      </w:r>
      <w:r w:rsidRPr="0087265D">
        <w:rPr>
          <w:rFonts w:ascii="Times New Roman" w:eastAsia="Times New Roman" w:hAnsi="Times New Roman"/>
          <w:i/>
          <w:sz w:val="24"/>
          <w:szCs w:val="24"/>
        </w:rPr>
        <w:t>Vectores y tensores</w:t>
      </w:r>
      <w:r w:rsidRPr="0087265D">
        <w:rPr>
          <w:rFonts w:ascii="Times New Roman" w:eastAsia="Times New Roman" w:hAnsi="Times New Roman"/>
          <w:sz w:val="24"/>
          <w:szCs w:val="24"/>
        </w:rPr>
        <w:t xml:space="preserve"> (Luis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</w:rPr>
        <w:t>Santalo</w:t>
      </w:r>
      <w:proofErr w:type="spellEnd"/>
      <w:r w:rsidRPr="0087265D">
        <w:rPr>
          <w:rFonts w:ascii="Times New Roman" w:eastAsia="Times New Roman" w:hAnsi="Times New Roman"/>
          <w:sz w:val="24"/>
          <w:szCs w:val="24"/>
        </w:rPr>
        <w:t xml:space="preserve">); </w:t>
      </w:r>
      <w:r w:rsidRPr="0087265D">
        <w:rPr>
          <w:rFonts w:ascii="Times New Roman" w:eastAsia="Times New Roman" w:hAnsi="Times New Roman"/>
          <w:i/>
          <w:sz w:val="24"/>
          <w:szCs w:val="24"/>
        </w:rPr>
        <w:t xml:space="preserve">Dependencia de Empresas Multinacionales </w:t>
      </w:r>
      <w:r w:rsidRPr="0087265D">
        <w:rPr>
          <w:rFonts w:ascii="Times New Roman" w:eastAsia="Times New Roman" w:hAnsi="Times New Roman"/>
          <w:sz w:val="24"/>
          <w:szCs w:val="24"/>
        </w:rPr>
        <w:t xml:space="preserve">(Salvador M. Lozada). Entonces, las fuerzas demoníacas que inspiraron los fuegos de 1933 en la </w:t>
      </w:r>
      <w:proofErr w:type="spellStart"/>
      <w:r w:rsidRPr="0087265D">
        <w:rPr>
          <w:rFonts w:ascii="Times New Roman" w:eastAsia="Times New Roman" w:hAnsi="Times New Roman"/>
          <w:i/>
          <w:sz w:val="24"/>
          <w:szCs w:val="24"/>
        </w:rPr>
        <w:t>Bebelplatz</w:t>
      </w:r>
      <w:proofErr w:type="spellEnd"/>
      <w:r w:rsidRPr="0087265D">
        <w:rPr>
          <w:rFonts w:ascii="Times New Roman" w:eastAsia="Times New Roman" w:hAnsi="Times New Roman"/>
          <w:sz w:val="24"/>
          <w:szCs w:val="24"/>
        </w:rPr>
        <w:t xml:space="preserve"> y se expresaron en la frase del dramaturgo nazi Hanns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</w:rPr>
        <w:t>Johst</w:t>
      </w:r>
      <w:proofErr w:type="spellEnd"/>
      <w:r w:rsidRPr="0087265D">
        <w:rPr>
          <w:rFonts w:ascii="Times New Roman" w:eastAsia="Times New Roman" w:hAnsi="Times New Roman"/>
          <w:sz w:val="24"/>
          <w:szCs w:val="24"/>
        </w:rPr>
        <w:t xml:space="preserve">: “al escuchar la palabra cultura saco mi revólver” se reencarnan en el rito, siniestro, de destruir </w:t>
      </w:r>
      <w:r w:rsidRPr="0087265D">
        <w:rPr>
          <w:rFonts w:ascii="Times New Roman" w:hAnsi="Times New Roman"/>
          <w:sz w:val="24"/>
          <w:szCs w:val="24"/>
        </w:rPr>
        <w:t xml:space="preserve"> libros. </w:t>
      </w:r>
      <w:r w:rsidRPr="0087265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E1B65" w:rsidRPr="0087265D" w:rsidRDefault="00CE1B65" w:rsidP="00CE1B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1B65" w:rsidRPr="0087265D" w:rsidRDefault="00CE1B65" w:rsidP="00CE1B6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87265D">
        <w:rPr>
          <w:rFonts w:ascii="Times New Roman" w:hAnsi="Times New Roman"/>
          <w:sz w:val="24"/>
          <w:szCs w:val="24"/>
          <w:lang w:val="es-ES"/>
        </w:rPr>
        <w:t xml:space="preserve">En igual dirección, en un dramático remedo de </w:t>
      </w:r>
      <w:proofErr w:type="spellStart"/>
      <w:r w:rsidRPr="0087265D">
        <w:rPr>
          <w:rFonts w:ascii="Times New Roman" w:hAnsi="Times New Roman"/>
          <w:i/>
          <w:sz w:val="24"/>
          <w:szCs w:val="24"/>
          <w:lang w:val="es-ES"/>
        </w:rPr>
        <w:t>Guy</w:t>
      </w:r>
      <w:proofErr w:type="spellEnd"/>
      <w:r w:rsidRPr="0087265D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87265D">
        <w:rPr>
          <w:rFonts w:ascii="Times New Roman" w:hAnsi="Times New Roman"/>
          <w:i/>
          <w:sz w:val="24"/>
          <w:szCs w:val="24"/>
          <w:lang w:val="es-ES"/>
        </w:rPr>
        <w:t>Montag</w:t>
      </w:r>
      <w:proofErr w:type="spellEnd"/>
      <w:r w:rsidRPr="0087265D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87265D">
        <w:rPr>
          <w:rFonts w:ascii="Times New Roman" w:hAnsi="Times New Roman"/>
          <w:sz w:val="24"/>
          <w:szCs w:val="24"/>
        </w:rPr>
        <w:t>–</w:t>
      </w:r>
      <w:r w:rsidRPr="0087265D">
        <w:rPr>
          <w:rFonts w:ascii="Times New Roman" w:hAnsi="Times New Roman"/>
          <w:sz w:val="24"/>
          <w:szCs w:val="24"/>
          <w:lang w:val="es-ES"/>
        </w:rPr>
        <w:t xml:space="preserve">el atormentado gendarme de la novela </w:t>
      </w:r>
      <w:r w:rsidRPr="0087265D">
        <w:rPr>
          <w:rFonts w:ascii="Times New Roman" w:hAnsi="Times New Roman"/>
          <w:i/>
          <w:sz w:val="24"/>
          <w:szCs w:val="24"/>
          <w:lang w:val="es-ES"/>
        </w:rPr>
        <w:t>Fahrenheit 451</w:t>
      </w:r>
      <w:r w:rsidRPr="0087265D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87265D">
        <w:rPr>
          <w:rFonts w:ascii="Times New Roman" w:hAnsi="Times New Roman"/>
          <w:sz w:val="24"/>
          <w:szCs w:val="24"/>
          <w:lang w:val="es-ES"/>
        </w:rPr>
        <w:t>Ray</w:t>
      </w:r>
      <w:proofErr w:type="spellEnd"/>
      <w:r w:rsidRPr="0087265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7265D">
        <w:rPr>
          <w:rFonts w:ascii="Times New Roman" w:hAnsi="Times New Roman"/>
          <w:sz w:val="24"/>
          <w:szCs w:val="24"/>
          <w:lang w:val="es-ES"/>
        </w:rPr>
        <w:t>Bradbury</w:t>
      </w:r>
      <w:proofErr w:type="spellEnd"/>
      <w:r w:rsidRPr="0087265D">
        <w:rPr>
          <w:rFonts w:ascii="Times New Roman" w:hAnsi="Times New Roman"/>
          <w:sz w:val="24"/>
          <w:szCs w:val="24"/>
          <w:lang w:val="es-ES"/>
        </w:rPr>
        <w:t xml:space="preserve">, que tenía a su cargo detectar bibliotecas y </w:t>
      </w:r>
      <w:r w:rsidRPr="0087265D">
        <w:rPr>
          <w:rFonts w:ascii="Times New Roman" w:hAnsi="Times New Roman"/>
          <w:sz w:val="24"/>
          <w:szCs w:val="24"/>
          <w:lang w:val="es-ES"/>
        </w:rPr>
        <w:lastRenderedPageBreak/>
        <w:t>quemar libros</w:t>
      </w:r>
      <w:r w:rsidRPr="0087265D">
        <w:rPr>
          <w:rFonts w:ascii="Times New Roman" w:hAnsi="Times New Roman"/>
          <w:sz w:val="24"/>
          <w:szCs w:val="24"/>
        </w:rPr>
        <w:t>–</w:t>
      </w:r>
      <w:r w:rsidRPr="0087265D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los habituales lacayos judiciales, personificados </w:t>
      </w:r>
      <w:r w:rsidR="0087265D"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en este caso </w:t>
      </w:r>
      <w:r w:rsidR="0087265D">
        <w:rPr>
          <w:rFonts w:ascii="Times New Roman" w:eastAsia="Times New Roman" w:hAnsi="Times New Roman"/>
          <w:sz w:val="24"/>
          <w:szCs w:val="24"/>
          <w:lang w:eastAsia="es-AR"/>
        </w:rPr>
        <w:t>por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el Juez Federal de La Plata  Héctor Gustavo De la Serna, legitiman la destrucción de un millón y medio de publicaciones del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Centro Editor de América Latina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- </w:t>
      </w:r>
      <w:r w:rsidRPr="0087265D">
        <w:rPr>
          <w:rFonts w:ascii="Times New Roman" w:eastAsia="Times New Roman" w:hAnsi="Times New Roman"/>
          <w:i/>
          <w:sz w:val="24"/>
          <w:szCs w:val="24"/>
          <w:lang w:eastAsia="es-AR"/>
        </w:rPr>
        <w:t>CEAL</w:t>
      </w:r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, fruto invalorable de renovados desvelos y tesón de Boris </w:t>
      </w:r>
      <w:proofErr w:type="spellStart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>Spivacow</w:t>
      </w:r>
      <w:proofErr w:type="spellEnd"/>
      <w:r w:rsidRPr="0087265D">
        <w:rPr>
          <w:rFonts w:ascii="Times New Roman" w:eastAsia="Times New Roman" w:hAnsi="Times New Roman"/>
          <w:sz w:val="24"/>
          <w:szCs w:val="24"/>
          <w:lang w:eastAsia="es-AR"/>
        </w:rPr>
        <w:t xml:space="preserve"> y su grupo. De este modo, el paisaje suburbano de las calles Ferré y Agüero de la localidad de Sarandí, deviene en cuadro trágico para la pira de erudición mancillada, que arde ante la mirada displicente de los verdugos y el clamor de obreros de las fábricas circundantes que expresan su bronca al grito de: “están quemando libros”.</w:t>
      </w:r>
    </w:p>
    <w:p w:rsidR="00CE1B65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265D">
        <w:rPr>
          <w:rFonts w:ascii="Times New Roman" w:hAnsi="Times New Roman"/>
          <w:sz w:val="24"/>
          <w:szCs w:val="24"/>
          <w:shd w:val="clear" w:color="auto" w:fill="FFFFFF"/>
        </w:rPr>
        <w:t xml:space="preserve">Dado ese orden de cosas, el control social promovido por el poder </w:t>
      </w:r>
      <w:r w:rsidRPr="0087265D">
        <w:rPr>
          <w:rFonts w:ascii="Times New Roman" w:hAnsi="Times New Roman"/>
          <w:i/>
          <w:sz w:val="24"/>
          <w:szCs w:val="24"/>
          <w:shd w:val="clear" w:color="auto" w:fill="FFFFFF"/>
        </w:rPr>
        <w:t>económico</w:t>
      </w:r>
      <w:r w:rsidRPr="008726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265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concentrado </w:t>
      </w:r>
      <w:r w:rsidRPr="0087265D">
        <w:rPr>
          <w:rFonts w:ascii="Times New Roman" w:hAnsi="Times New Roman"/>
          <w:sz w:val="24"/>
          <w:szCs w:val="24"/>
          <w:shd w:val="clear" w:color="auto" w:fill="FFFFFF"/>
        </w:rPr>
        <w:t xml:space="preserve">se va a expresar en dos planos: por un lado; en el ejercicio salvaje del poder punitivo, traducido en reformas a la legislación penal y detenciones y asesinatos de militantes comprometidos con sus pueblos y, por el otro, en la práctica sistemática de suprimir la reflexión crítica expresada en ese otro cuerpo: el libro.  </w:t>
      </w:r>
    </w:p>
    <w:p w:rsidR="0087265D" w:rsidRPr="0087265D" w:rsidRDefault="0087265D" w:rsidP="00CE1B6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CE1B65" w:rsidRPr="0087265D" w:rsidRDefault="00CE1B65" w:rsidP="00CE1B65">
      <w:pPr>
        <w:tabs>
          <w:tab w:val="right" w:pos="8838"/>
        </w:tabs>
        <w:rPr>
          <w:rFonts w:ascii="Times New Roman" w:eastAsia="Times New Roman" w:hAnsi="Times New Roman"/>
          <w:b/>
          <w:sz w:val="28"/>
          <w:szCs w:val="28"/>
          <w:lang w:eastAsia="es-AR"/>
        </w:rPr>
      </w:pPr>
      <w:r w:rsidRPr="0087265D">
        <w:rPr>
          <w:rFonts w:ascii="Times New Roman" w:eastAsia="Times New Roman" w:hAnsi="Times New Roman"/>
          <w:b/>
          <w:sz w:val="28"/>
          <w:szCs w:val="28"/>
          <w:lang w:eastAsia="es-AR"/>
        </w:rPr>
        <w:t>Memoria y presencia</w:t>
      </w:r>
    </w:p>
    <w:p w:rsidR="00CE1B65" w:rsidRPr="0087265D" w:rsidRDefault="00CE1B65" w:rsidP="00CE1B6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De todos modos, pese a  las perversiones surgidas de los círculos del oscurantismo, algunas de las obras secuestradas, fueron recuperadas, reeditadas o descubiertas años después.  De esta manera, en un ejercicio por cultivar la memoria </w:t>
      </w:r>
      <w:r w:rsidRPr="0087265D">
        <w:rPr>
          <w:rFonts w:ascii="Times New Roman" w:hAnsi="Times New Roman"/>
          <w:sz w:val="24"/>
          <w:szCs w:val="24"/>
          <w:lang w:val="es-ES"/>
        </w:rPr>
        <w:t>–</w:t>
      </w:r>
      <w:r w:rsidRPr="0087265D">
        <w:rPr>
          <w:rFonts w:ascii="Times New Roman" w:hAnsi="Times New Roman"/>
          <w:sz w:val="24"/>
          <w:szCs w:val="24"/>
        </w:rPr>
        <w:t>para “proteger las impresiones del pasado”</w:t>
      </w:r>
      <w:r w:rsidRPr="0087265D">
        <w:rPr>
          <w:rFonts w:ascii="Times New Roman" w:hAnsi="Times New Roman"/>
          <w:sz w:val="24"/>
          <w:szCs w:val="24"/>
          <w:lang w:val="es-ES"/>
        </w:rPr>
        <w:t>–</w:t>
      </w:r>
      <w:r w:rsidRPr="0087265D">
        <w:rPr>
          <w:rFonts w:ascii="Times New Roman" w:hAnsi="Times New Roman"/>
          <w:sz w:val="24"/>
          <w:szCs w:val="24"/>
        </w:rPr>
        <w:t xml:space="preserve"> se pudo traer a la vida el legado de quienes no sólo escribieron para sus contemporáneos sino, también, para</w:t>
      </w:r>
      <w:r w:rsidR="002666FE">
        <w:rPr>
          <w:rFonts w:ascii="Times New Roman" w:hAnsi="Times New Roman"/>
          <w:sz w:val="24"/>
          <w:szCs w:val="24"/>
        </w:rPr>
        <w:t xml:space="preserve"> nosotros y</w:t>
      </w:r>
      <w:r w:rsidRPr="0087265D">
        <w:rPr>
          <w:rFonts w:ascii="Times New Roman" w:hAnsi="Times New Roman"/>
          <w:sz w:val="24"/>
          <w:szCs w:val="24"/>
        </w:rPr>
        <w:t xml:space="preserve"> lectores futuros. </w:t>
      </w:r>
    </w:p>
    <w:p w:rsidR="00CE1B65" w:rsidRPr="0087265D" w:rsidRDefault="00CE1B65" w:rsidP="00CE1B65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Escritos  </w:t>
      </w:r>
      <w:r w:rsidR="002666FE">
        <w:rPr>
          <w:rFonts w:ascii="Times New Roman" w:hAnsi="Times New Roman"/>
          <w:sz w:val="24"/>
          <w:szCs w:val="24"/>
        </w:rPr>
        <w:t>que,</w:t>
      </w:r>
      <w:r w:rsidRPr="0087265D">
        <w:rPr>
          <w:rFonts w:ascii="Times New Roman" w:hAnsi="Times New Roman"/>
          <w:sz w:val="24"/>
          <w:szCs w:val="24"/>
        </w:rPr>
        <w:t xml:space="preserve">  de tanto en tanto</w:t>
      </w:r>
      <w:r w:rsidR="002666FE">
        <w:rPr>
          <w:rFonts w:ascii="Times New Roman" w:hAnsi="Times New Roman"/>
          <w:sz w:val="24"/>
          <w:szCs w:val="24"/>
        </w:rPr>
        <w:t>,</w:t>
      </w:r>
      <w:r w:rsidRPr="0087265D">
        <w:rPr>
          <w:rFonts w:ascii="Times New Roman" w:hAnsi="Times New Roman"/>
          <w:sz w:val="24"/>
          <w:szCs w:val="24"/>
        </w:rPr>
        <w:t xml:space="preserve"> </w:t>
      </w:r>
      <w:r w:rsidRPr="0087265D">
        <w:rPr>
          <w:rFonts w:ascii="Times New Roman" w:hAnsi="Times New Roman"/>
          <w:bCs/>
          <w:sz w:val="24"/>
          <w:szCs w:val="24"/>
        </w:rPr>
        <w:t>se nos hacen presentes</w:t>
      </w:r>
      <w:r w:rsidR="002666FE">
        <w:rPr>
          <w:rFonts w:ascii="Times New Roman" w:hAnsi="Times New Roman"/>
          <w:bCs/>
          <w:sz w:val="24"/>
          <w:szCs w:val="24"/>
        </w:rPr>
        <w:t xml:space="preserve"> </w:t>
      </w:r>
      <w:r w:rsidR="002666FE" w:rsidRPr="0087265D">
        <w:rPr>
          <w:rFonts w:ascii="Times New Roman" w:hAnsi="Times New Roman"/>
          <w:sz w:val="24"/>
          <w:szCs w:val="24"/>
        </w:rPr>
        <w:t>sin haber perdido su fecundidad</w:t>
      </w:r>
      <w:r w:rsidR="002666FE">
        <w:rPr>
          <w:rFonts w:ascii="Times New Roman" w:hAnsi="Times New Roman"/>
          <w:sz w:val="24"/>
          <w:szCs w:val="24"/>
        </w:rPr>
        <w:t>.  A</w:t>
      </w:r>
      <w:r w:rsidRPr="0087265D">
        <w:rPr>
          <w:rFonts w:ascii="Times New Roman" w:hAnsi="Times New Roman"/>
          <w:bCs/>
          <w:sz w:val="24"/>
          <w:szCs w:val="24"/>
        </w:rPr>
        <w:t xml:space="preserve">somándose desde los estantes de las bibliotecas. </w:t>
      </w:r>
    </w:p>
    <w:p w:rsidR="00CE1B65" w:rsidRPr="0087265D" w:rsidRDefault="00CE1B65" w:rsidP="00CE1B6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>Incitándonos, una vez más, a dar testimonio de la tragedia. Invitándonos –más allá de los tiempos– a nuevas lecturas y responsabilidades, emergentes del conocimiento, que se proyectan</w:t>
      </w:r>
      <w:r w:rsidR="002666FE">
        <w:rPr>
          <w:rFonts w:ascii="Times New Roman" w:hAnsi="Times New Roman"/>
          <w:sz w:val="24"/>
          <w:szCs w:val="24"/>
        </w:rPr>
        <w:t xml:space="preserve">, día a día, </w:t>
      </w:r>
      <w:r w:rsidRPr="0087265D">
        <w:rPr>
          <w:rFonts w:ascii="Times New Roman" w:hAnsi="Times New Roman"/>
          <w:sz w:val="24"/>
          <w:szCs w:val="24"/>
        </w:rPr>
        <w:t>al futuro.</w:t>
      </w:r>
      <w:r w:rsidRPr="0087265D">
        <w:rPr>
          <w:rFonts w:ascii="Times New Roman" w:hAnsi="Times New Roman"/>
          <w:bCs/>
          <w:sz w:val="24"/>
          <w:szCs w:val="24"/>
        </w:rPr>
        <w:t xml:space="preserve"> </w:t>
      </w:r>
    </w:p>
    <w:p w:rsidR="00CE1B65" w:rsidRPr="0087265D" w:rsidRDefault="00CE1B65" w:rsidP="00CE1B65">
      <w:pPr>
        <w:rPr>
          <w:rFonts w:ascii="Times New Roman" w:hAnsi="Times New Roman"/>
          <w:sz w:val="24"/>
          <w:szCs w:val="24"/>
        </w:rPr>
      </w:pPr>
    </w:p>
    <w:p w:rsidR="00CE1B65" w:rsidRPr="0087265D" w:rsidRDefault="00CE1B65" w:rsidP="00CE1B65">
      <w:pPr>
        <w:rPr>
          <w:rFonts w:ascii="Times New Roman" w:hAnsi="Times New Roman"/>
          <w:sz w:val="24"/>
          <w:szCs w:val="24"/>
        </w:rPr>
      </w:pPr>
      <w:r w:rsidRPr="0087265D">
        <w:rPr>
          <w:rFonts w:ascii="Times New Roman" w:hAnsi="Times New Roman"/>
          <w:sz w:val="24"/>
          <w:szCs w:val="24"/>
        </w:rPr>
        <w:t xml:space="preserve">*Doctor en Derecho (UBA), Presidente de </w:t>
      </w:r>
      <w:proofErr w:type="spellStart"/>
      <w:r w:rsidRPr="0087265D">
        <w:rPr>
          <w:rFonts w:ascii="Times New Roman" w:hAnsi="Times New Roman"/>
          <w:sz w:val="24"/>
          <w:szCs w:val="24"/>
        </w:rPr>
        <w:t>Eudeba</w:t>
      </w:r>
      <w:proofErr w:type="spellEnd"/>
      <w:r w:rsidRPr="0087265D">
        <w:rPr>
          <w:rFonts w:ascii="Times New Roman" w:hAnsi="Times New Roman"/>
          <w:sz w:val="24"/>
          <w:szCs w:val="24"/>
        </w:rPr>
        <w:t xml:space="preserve"> (1992/1997)</w:t>
      </w:r>
    </w:p>
    <w:p w:rsidR="00CE1B65" w:rsidRPr="0087265D" w:rsidRDefault="00CE1B65" w:rsidP="00CE1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3104" w:rsidRPr="0087265D" w:rsidRDefault="00033104" w:rsidP="00CE1B65"/>
    <w:sectPr w:rsidR="00033104" w:rsidRPr="0087265D" w:rsidSect="00033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515"/>
    <w:rsid w:val="00033104"/>
    <w:rsid w:val="00186C38"/>
    <w:rsid w:val="002666FE"/>
    <w:rsid w:val="0043736F"/>
    <w:rsid w:val="005D44B2"/>
    <w:rsid w:val="006472C2"/>
    <w:rsid w:val="0087265D"/>
    <w:rsid w:val="008E7962"/>
    <w:rsid w:val="00B92515"/>
    <w:rsid w:val="00CE1B65"/>
    <w:rsid w:val="00D322D5"/>
    <w:rsid w:val="00F15FC7"/>
    <w:rsid w:val="00F8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3456</Words>
  <Characters>18598</Characters>
  <Application>Microsoft Office Word</Application>
  <DocSecurity>0</DocSecurity>
  <Lines>290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5</cp:revision>
  <dcterms:created xsi:type="dcterms:W3CDTF">2023-03-20T12:10:00Z</dcterms:created>
  <dcterms:modified xsi:type="dcterms:W3CDTF">2023-03-20T13:27:00Z</dcterms:modified>
</cp:coreProperties>
</file>